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auto"/>
          <w:highlight w:val="none"/>
          <w:lang w:eastAsia="zh-CN"/>
        </w:rPr>
      </w:pPr>
      <w:r>
        <w:rPr>
          <w:rFonts w:hint="eastAsia" w:eastAsia="宋体"/>
          <w:color w:val="auto"/>
          <w:highlight w:val="none"/>
          <w:lang w:eastAsia="zh-CN"/>
        </w:rPr>
      </w:r>
      <w:r/>
    </w:p>
    <w:p>
      <w:pPr>
        <w:pStyle w:val="760"/>
        <w:rPr>
          <w:rFonts w:hint="eastAsia" w:eastAsia="宋体"/>
          <w:color w:val="auto"/>
          <w:highlight w:val="none"/>
          <w:lang w:eastAsia="zh-CN"/>
        </w:rPr>
      </w:pPr>
      <w:r>
        <w:rPr>
          <w:rFonts w:hint="eastAsia" w:eastAsia="宋体"/>
          <w:color w:val="auto"/>
          <w:highlight w:val="none"/>
          <w:lang w:eastAsia="zh-CN"/>
        </w:rPr>
      </w:r>
      <w:r/>
    </w:p>
    <w:p>
      <w:pPr>
        <w:pStyle w:val="760"/>
        <w:rPr>
          <w:rFonts w:hint="eastAsia" w:eastAsia="宋体"/>
          <w:color w:val="auto"/>
          <w:highlight w:val="none"/>
          <w:lang w:eastAsia="zh-CN"/>
        </w:rPr>
      </w:pPr>
      <w:r>
        <w:rPr>
          <w:rFonts w:hint="eastAsia" w:eastAsia="宋体"/>
          <w:color w:val="auto"/>
          <w:highlight w:val="none"/>
          <w:lang w:eastAsia="zh-CN"/>
        </w:rPr>
      </w:r>
      <w:r/>
    </w:p>
    <w:p>
      <w:pPr>
        <w:pStyle w:val="760"/>
        <w:rPr>
          <w:rFonts w:hint="eastAsia" w:eastAsia="宋体"/>
          <w:color w:val="auto"/>
          <w:highlight w:val="none"/>
          <w:lang w:eastAsia="zh-CN"/>
        </w:rPr>
      </w:pPr>
      <w:r>
        <w:rPr>
          <w:rFonts w:hint="eastAsia" w:eastAsia="宋体"/>
          <w:color w:val="auto"/>
          <w:highlight w:val="none"/>
          <w:lang w:eastAsia="zh-CN"/>
        </w:rPr>
      </w:r>
      <w:r/>
    </w:p>
    <w:p>
      <w:pPr>
        <w:rPr>
          <w:color w:val="auto"/>
          <w:highlight w:val="none"/>
        </w:rPr>
      </w:pPr>
      <w:r/>
      <w:bookmarkStart w:id="0" w:name="EB3ace3d43b98b41779337deb808be6fa3"/>
      <w:r>
        <w:rPr>
          <w:rFonts w:hint="eastAsia"/>
          <w:color w:val="auto"/>
          <w:sz w:val="20"/>
          <w:highlight w:val="none"/>
        </w:rPr>
        <w:t xml:space="preserve"> </w:t>
      </w:r>
      <w:bookmarkEnd w:id="0"/>
      <w:r/>
      <w:bookmarkStart w:id="1" w:name="EB57dd2a69e2b54b0cb3f5c2f03a1ab7bf"/>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b/>
          <w:color w:val="auto"/>
          <w:sz w:val="30"/>
          <w:szCs w:val="30"/>
          <w:highlight w:val="none"/>
        </w:rPr>
      </w:pPr>
      <w:r>
        <w:rPr>
          <w:rFonts w:hint="eastAsia" w:ascii="Times New Roman" w:hAnsi="Times New Roman" w:cs="宋体"/>
          <w:b/>
          <w:color w:val="auto"/>
          <w:sz w:val="30"/>
          <w:szCs w:val="30"/>
          <w:highlight w:val="none"/>
          <w:lang w:bidi="ar"/>
        </w:rPr>
        <w:t xml:space="preserve">项目名称：</w:t>
      </w:r>
      <w:r>
        <w:rPr>
          <w:rFonts w:hint="eastAsia" w:ascii="宋体" w:hAnsi="宋体" w:cs="宋体"/>
          <w:b/>
          <w:bCs/>
          <w:caps w:val="0"/>
          <w:color w:val="auto"/>
          <w:sz w:val="32"/>
          <w:highlight w:val="none"/>
          <w:lang w:eastAsia="zh-CN"/>
        </w:rPr>
        <w:t xml:space="preserve">沭阳县刘集镇社会面监控建设项目（三次）</w:t>
      </w:r>
      <w:r>
        <w:rPr>
          <w:rFonts w:hint="eastAsia" w:ascii="Times New Roman" w:hAnsi="Times New Roman" w:cs="宋体"/>
          <w:b/>
          <w:color w:val="auto"/>
          <w:sz w:val="30"/>
          <w:szCs w:val="30"/>
          <w:highlight w:val="none"/>
          <w:lang w:bidi="ar"/>
        </w:rPr>
        <w:t xml:space="preserve"> </w:t>
      </w:r>
      <w:r/>
    </w:p>
    <w:p>
      <w:pPr>
        <w:ind w:firstLine="1506"/>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ascii="Times New Roman" w:hAnsi="Times New Roman" w:eastAsia="宋体" w:cs="宋体"/>
          <w:b/>
          <w:color w:val="auto"/>
          <w:sz w:val="30"/>
          <w:szCs w:val="30"/>
          <w:highlight w:val="none"/>
          <w:lang w:eastAsia="zh-CN" w:bidi="ar"/>
        </w:rPr>
      </w:pPr>
      <w:r>
        <w:rPr>
          <w:rFonts w:hint="eastAsia" w:ascii="Times New Roman" w:hAnsi="Times New Roman" w:cs="宋体"/>
          <w:b/>
          <w:color w:val="auto"/>
          <w:sz w:val="30"/>
          <w:szCs w:val="30"/>
          <w:highlight w:val="none"/>
          <w:lang w:bidi="ar"/>
        </w:rPr>
        <w:t xml:space="preserve">项目编号：</w:t>
      </w:r>
      <w:r>
        <w:rPr>
          <w:rFonts w:hint="eastAsia" w:ascii="Times New Roman" w:hAnsi="Times New Roman" w:cs="宋体"/>
          <w:b/>
          <w:color w:val="auto"/>
          <w:sz w:val="30"/>
          <w:szCs w:val="30"/>
          <w:highlight w:val="none"/>
          <w:lang w:eastAsia="zh-CN" w:bidi="ar"/>
        </w:rPr>
        <w:t xml:space="preserve">JSZC-321322-RYDL-G2026-0021</w:t>
      </w:r>
      <w:r/>
    </w:p>
    <w:p>
      <w:pPr>
        <w:ind w:left="2800" w:hanging="2800"/>
        <w:rPr>
          <w:rFonts w:ascii="Times New Roman" w:hAnsi="Times New Roman"/>
          <w:color w:val="auto"/>
          <w:sz w:val="28"/>
          <w:szCs w:val="28"/>
          <w:highlight w:val="none"/>
          <w:lang w:bidi="ar"/>
        </w:rPr>
      </w:pPr>
      <w:r>
        <w:rPr>
          <w:rFonts w:ascii="Times New Roman" w:hAnsi="Times New Roman"/>
          <w:color w:val="auto"/>
          <w:sz w:val="28"/>
          <w:szCs w:val="28"/>
          <w:highlight w:val="none"/>
          <w:lang w:bidi="ar"/>
        </w:rPr>
      </w:r>
      <w:r/>
    </w:p>
    <w:p>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59"/>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 xml:space="preserve">沭阳县刘集镇人民政府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 xml:space="preserve">江苏容彦建设项目管理有限公司</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ascii="Times New Roman" w:hAnsi="Times New Roman"/>
          <w:b/>
          <w:bCs/>
          <w:color w:val="auto"/>
          <w:sz w:val="32"/>
          <w:szCs w:val="24"/>
          <w:highlight w:val="none"/>
        </w:rPr>
        <w:t xml:space="preserve"> </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lang w:bidi="ar"/>
        </w:rPr>
        <w:t xml:space="preserve">202</w:t>
      </w:r>
      <w:r>
        <w:rPr>
          <w:rFonts w:hint="eastAsia" w:ascii="Arial" w:hAnsi="Arial"/>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年</w:t>
      </w:r>
      <w:r>
        <w:rPr>
          <w:rFonts w:hint="eastAsia" w:ascii="Arial" w:hAnsi="Arial" w:cs="宋体"/>
          <w:b/>
          <w:color w:val="auto"/>
          <w:sz w:val="32"/>
          <w:szCs w:val="24"/>
          <w:highlight w:val="none"/>
          <w:lang w:val="en-US" w:eastAsia="zh-CN" w:bidi="ar"/>
        </w:rPr>
        <w:t xml:space="preserve">8</w:t>
      </w:r>
      <w:r>
        <w:rPr>
          <w:rFonts w:hint="eastAsia" w:ascii="Arial" w:hAnsi="Arial" w:cs="宋体"/>
          <w:b/>
          <w:color w:val="auto"/>
          <w:sz w:val="32"/>
          <w:szCs w:val="24"/>
          <w:highlight w:val="none"/>
          <w:lang w:bidi="ar"/>
        </w:rPr>
        <w:t xml:space="preserve">月</w:t>
      </w:r>
      <w:r>
        <w:rPr>
          <w:rFonts w:hint="eastAsia" w:ascii="Arial" w:hAnsi="Arial" w:cs="宋体"/>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日</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keepLines/>
        <w:keepNext/>
        <w:pageBreakBefore/>
        <w:rPr>
          <w:b/>
          <w:color w:val="auto"/>
          <w:sz w:val="44"/>
          <w:szCs w:val="44"/>
          <w:highlight w:val="none"/>
        </w:rPr>
      </w:pPr>
      <w:r>
        <w:rPr>
          <w:rFonts w:hint="eastAsia"/>
          <w:b/>
          <w:color w:val="auto"/>
          <w:sz w:val="44"/>
          <w:szCs w:val="44"/>
          <w:highlight w:val="none"/>
        </w:rPr>
        <w:t xml:space="preserve">目 录</w:t>
      </w:r>
      <w:r/>
    </w:p>
    <w:p>
      <w:pPr>
        <w:pStyle w:val="845"/>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_Toc10813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_Toc10813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5"/>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_Toc9425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_Toc9425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6</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5"/>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_Toc17996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cs="Times New Roman"/>
          <w:b w:val="0"/>
          <w:bCs w:val="0"/>
          <w:color w:val="auto"/>
          <w:sz w:val="32"/>
          <w:szCs w:val="44"/>
          <w:highlight w:val="none"/>
        </w:rPr>
        <w:t xml:space="preserve">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_Toc17996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19</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5"/>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_Toc22314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采购需求</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_Toc22314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22</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5"/>
        <w:spacing w:line="600" w:lineRule="exact"/>
        <w:tabs>
          <w:tab w:val="right" w:pos="9185" w:leader="dot"/>
        </w:tabs>
        <w:rPr>
          <w:rFonts w:hint="eastAsia"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_Toc2513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合同文本</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 xml:space="preserve">4</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5</w:t>
      </w:r>
      <w:r/>
    </w:p>
    <w:p>
      <w:pPr>
        <w:pStyle w:val="845"/>
        <w:spacing w:line="600" w:lineRule="exact"/>
        <w:tabs>
          <w:tab w:val="right" w:pos="9185" w:leader="dot"/>
        </w:tabs>
        <w:rPr>
          <w:rFonts w:eastAsia="黑体"/>
          <w:color w:val="auto"/>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_Toc12937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56</w:t>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789"/>
        <w:jc w:val="center"/>
        <w:spacing w:before="200"/>
        <w:rPr>
          <w:rFonts w:hint="eastAsia" w:eastAsia="黑体"/>
          <w:color w:val="auto"/>
          <w:sz w:val="44"/>
          <w:highlight w:val="none"/>
        </w:rPr>
      </w:pPr>
      <w:r/>
      <w:bookmarkStart w:id="4" w:name="_Toc25722"/>
      <w:r/>
      <w:bookmarkStart w:id="5" w:name="_Toc10813"/>
      <w:r/>
      <w:bookmarkStart w:id="6" w:name="_Toc30943"/>
      <w:r>
        <w:rPr>
          <w:rFonts w:hint="eastAsia" w:eastAsia="黑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沭阳县刘集镇人民政府</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（江苏容彦建设项目管理有限公司）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沭阳县刘集镇社会面监控建设项目（三次）（</w:t>
      </w:r>
      <w:r>
        <w:rPr>
          <w:rFonts w:hint="eastAsia" w:ascii="宋体" w:hAnsi="宋体"/>
          <w:color w:val="auto"/>
          <w:sz w:val="24"/>
          <w:szCs w:val="24"/>
          <w:highlight w:val="none"/>
          <w:u w:val="single"/>
          <w:lang w:val="en-US" w:eastAsia="zh-CN"/>
        </w:rPr>
        <w:t xml:space="preserve">项目编号：JSZC-321322-RYDL-G2026-0021 ）</w:t>
      </w:r>
      <w:r>
        <w:rPr>
          <w:rFonts w:hint="eastAsia" w:ascii="Times New Roman" w:hAnsi="Times New Roman" w:cs="方正仿宋_GBK"/>
          <w:color w:val="auto"/>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rPr>
        <w:t xml:space="preserve">项目概况</w:t>
      </w:r>
      <w:r/>
    </w:p>
    <w:p>
      <w:pPr>
        <w:ind w:firstLine="480"/>
        <w:spacing w:line="480" w:lineRule="exact"/>
        <w:rPr>
          <w:rFonts w:ascii="方正仿宋_GBK" w:hAnsi="方正仿宋_GBK" w:eastAsia="方正仿宋_GBK"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lang w:eastAsia="zh-CN"/>
        </w:rPr>
        <w:t xml:space="preserve">沭阳县刘集镇社会面监控建设项目（三次）</w:t>
      </w:r>
      <w:r>
        <w:rPr>
          <w:rFonts w:hint="eastAsia" w:ascii="Times New Roman" w:hAnsi="Times New Roman" w:cs="方正仿宋_GBK"/>
          <w:color w:val="auto"/>
          <w:sz w:val="24"/>
          <w:szCs w:val="24"/>
          <w:highlight w:val="none"/>
        </w:rPr>
        <w:t xml:space="preserve">招标项目的潜在投标人可在“江苏政府采购网</w:t>
      </w:r>
      <w:r>
        <w:rPr>
          <w:rFonts w:hint="eastAsia" w:ascii="Times New Roman" w:hAnsi="Times New Roman" w:cs="方正仿宋_GBK"/>
          <w:color w:val="auto"/>
          <w:sz w:val="24"/>
          <w:szCs w:val="24"/>
          <w:highlight w:val="none"/>
          <w:lang w:eastAsia="zh-CN"/>
        </w:rPr>
        <w:t xml:space="preserve">”“</w:t>
      </w:r>
      <w:r>
        <w:rPr>
          <w:rFonts w:hint="eastAsia" w:ascii="Times New Roman" w:hAnsi="Times New Roman" w:cs="方正仿宋_GBK"/>
          <w:color w:val="auto"/>
          <w:sz w:val="24"/>
          <w:szCs w:val="24"/>
          <w:highlight w:val="none"/>
          <w:u w:val="single"/>
        </w:rPr>
        <w:t xml:space="preserve">宿迁市政府采购网”自行免费</w:t>
      </w:r>
      <w:r>
        <w:rPr>
          <w:rFonts w:hint="eastAsia" w:ascii="Times New Roman" w:hAnsi="Times New Roman" w:cs="方正仿宋_GBK"/>
          <w:color w:val="auto"/>
          <w:sz w:val="24"/>
          <w:szCs w:val="24"/>
          <w:highlight w:val="none"/>
        </w:rPr>
        <w:t xml:space="preserve">获取招标文件，并于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8</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27</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30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w:t>
      </w:r>
      <w:r>
        <w:rPr>
          <w:rFonts w:hint="eastAsia" w:ascii="Times New Roman" w:hAnsi="Times New Roman" w:cs="方正仿宋_GBK"/>
          <w:bCs/>
          <w:color w:val="auto"/>
          <w:sz w:val="24"/>
          <w:szCs w:val="24"/>
          <w:highlight w:val="none"/>
        </w:rPr>
        <w:t xml:space="preserve">前递交投标文件</w:t>
      </w:r>
      <w:r>
        <w:rPr>
          <w:rFonts w:hint="eastAsia" w:ascii="Times New Roman" w:hAnsi="Times New Roman" w:cs="方正仿宋_GBK"/>
          <w:color w:val="auto"/>
          <w:sz w:val="24"/>
          <w:szCs w:val="24"/>
          <w:highlight w:val="none"/>
        </w:rPr>
        <w:t xml:space="preserve">。</w:t>
      </w:r>
      <w:r/>
    </w:p>
    <w:p>
      <w:pPr>
        <w:pStyle w:val="790"/>
        <w:ind w:firstLine="643"/>
        <w:spacing w:before="0" w:after="0" w:line="480" w:lineRule="exact"/>
        <w:rPr>
          <w:rFonts w:hint="eastAsia" w:eastAsia="宋体" w:cs="Arial"/>
          <w:bCs/>
          <w:color w:val="auto"/>
          <w:szCs w:val="22"/>
          <w:highlight w:val="none"/>
        </w:rPr>
      </w:pPr>
      <w:r/>
      <w:bookmarkStart w:id="7" w:name="_Toc2584"/>
      <w:r/>
      <w:bookmarkStart w:id="8" w:name="_Toc28359002"/>
      <w:r/>
      <w:bookmarkStart w:id="9" w:name="_Toc28359079"/>
      <w:r/>
      <w:bookmarkStart w:id="10" w:name="_Toc35393790"/>
      <w:r/>
      <w:bookmarkStart w:id="11" w:name="_Toc35393621"/>
      <w:r/>
      <w:bookmarkStart w:id="12" w:name="_Toc38985263"/>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JSZC-321322-RYDL-G2026-0021</w:t>
      </w:r>
      <w:r>
        <w:rPr>
          <w:rFonts w:hint="eastAsia" w:ascii="宋体" w:hAnsi="宋体" w:eastAsia="宋体" w:cs="宋体"/>
          <w:color w:val="auto"/>
          <w:sz w:val="24"/>
          <w:szCs w:val="24"/>
          <w:highlight w:val="none"/>
          <w:lang w:val="en-US" w:eastAsia="zh-CN"/>
        </w:rPr>
        <w:t xml:space="preserve">  </w:t>
      </w:r>
      <w:r/>
    </w:p>
    <w:p>
      <w:pPr>
        <w:ind w:firstLine="480"/>
        <w:spacing w:line="480" w:lineRule="exact"/>
        <w:rPr>
          <w:rFonts w:hint="eastAsia" w:ascii="宋体" w:hAnsi="宋体" w:eastAsia="宋体" w:cs="宋体"/>
          <w:color w:val="auto"/>
          <w:sz w:val="24"/>
          <w:szCs w:val="24"/>
          <w:highlight w:val="none"/>
          <w:lang w:eastAsia="zh-CN"/>
        </w:rPr>
      </w:pPr>
      <w:r/>
      <w:bookmarkStart w:id="14" w:name="OLE_LINK2"/>
      <w:r>
        <w:rPr>
          <w:rFonts w:hint="eastAsia" w:ascii="宋体" w:hAnsi="宋体" w:eastAsia="宋体" w:cs="宋体"/>
          <w:color w:val="auto"/>
          <w:sz w:val="24"/>
          <w:szCs w:val="24"/>
          <w:highlight w:val="none"/>
        </w:rPr>
        <w:t xml:space="preserve">2.项目名称：</w:t>
      </w:r>
      <w:bookmarkEnd w:id="13"/>
      <w:r>
        <w:rPr>
          <w:rFonts w:hint="eastAsia" w:ascii="宋体" w:hAnsi="宋体" w:cs="宋体"/>
          <w:color w:val="auto"/>
          <w:sz w:val="24"/>
          <w:szCs w:val="24"/>
          <w:highlight w:val="none"/>
          <w:lang w:eastAsia="zh-CN"/>
        </w:rPr>
        <w:t xml:space="preserve">沭阳县刘集镇社会面监控建设项目（三次）</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bookmarkStart w:id="15" w:name="OLE_LINK18"/>
      <w:r>
        <w:rPr>
          <w:rFonts w:hint="eastAsia" w:ascii="宋体" w:hAnsi="宋体" w:eastAsia="宋体" w:cs="宋体"/>
          <w:color w:val="auto"/>
          <w:sz w:val="24"/>
          <w:szCs w:val="24"/>
          <w:highlight w:val="none"/>
        </w:rPr>
        <w:t xml:space="preserve">预算金额：</w:t>
      </w:r>
      <w:bookmarkStart w:id="16" w:name="OLE_LINK17"/>
      <w:r>
        <w:rPr>
          <w:rFonts w:hint="eastAsia" w:ascii="宋体" w:hAnsi="宋体" w:cs="宋体"/>
          <w:caps w:val="0"/>
          <w:color w:val="auto"/>
          <w:sz w:val="24"/>
          <w:szCs w:val="24"/>
          <w:highlight w:val="none"/>
          <w:lang w:val="en-US" w:eastAsia="zh-CN"/>
        </w:rPr>
        <w:t xml:space="preserve">100</w:t>
      </w:r>
      <w:r>
        <w:rPr>
          <w:rFonts w:hint="eastAsia" w:ascii="宋体" w:hAnsi="宋体" w:eastAsia="宋体" w:cs="宋体"/>
          <w:caps w:val="0"/>
          <w:color w:val="auto"/>
          <w:sz w:val="24"/>
          <w:szCs w:val="24"/>
          <w:highlight w:val="none"/>
        </w:rPr>
        <w:t xml:space="preserve">万元</w:t>
      </w:r>
      <w:bookmarkEnd w:id="14"/>
      <w:r/>
      <w:bookmarkEnd w:id="1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bookmarkStart w:id="17" w:name="OLE_LINK9"/>
      <w:r>
        <w:rPr>
          <w:rFonts w:hint="eastAsia" w:ascii="宋体" w:hAnsi="宋体" w:eastAsia="宋体" w:cs="宋体"/>
          <w:color w:val="auto"/>
          <w:sz w:val="24"/>
          <w:szCs w:val="24"/>
          <w:highlight w:val="none"/>
        </w:rPr>
        <w:t xml:space="preserve">本项目设定最高限价，</w:t>
      </w:r>
      <w:bookmarkStart w:id="18" w:name="OLE_LINK49"/>
      <w:r>
        <w:rPr>
          <w:rFonts w:hint="eastAsia" w:ascii="宋体" w:hAnsi="宋体" w:eastAsia="宋体" w:cs="宋体"/>
          <w:color w:val="auto"/>
          <w:sz w:val="24"/>
          <w:szCs w:val="24"/>
          <w:highlight w:val="none"/>
        </w:rPr>
        <w:t xml:space="preserve">最高限价为：</w:t>
      </w:r>
      <w:bookmarkStart w:id="19" w:name="EB6c1f3d39c6914ae1bada8ccaa777b37a"/>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val="en-US" w:eastAsia="zh-CN"/>
        </w:rPr>
        <w:t xml:space="preserve">万元</w:t>
      </w:r>
      <w:bookmarkEnd w:id="15"/>
      <w:r/>
      <w:bookmarkEnd w:id="18"/>
      <w:r/>
      <w:bookmarkEnd w:id="19"/>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bookmarkStart w:id="20" w:name="OLE_LINK20"/>
      <w:r>
        <w:rPr>
          <w:rFonts w:hint="eastAsia" w:ascii="宋体" w:hAnsi="宋体" w:cs="宋体"/>
          <w:color w:val="auto"/>
          <w:sz w:val="24"/>
          <w:szCs w:val="24"/>
          <w:highlight w:val="none"/>
          <w:lang w:eastAsia="zh-CN"/>
        </w:rPr>
        <w:t xml:space="preserve">沭阳县刘集镇社会面监控建设项目（三次）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招标内容包括前后端设备建设、配套实施及</w:t>
      </w:r>
      <w:r>
        <w:rPr>
          <w:rFonts w:hint="eastAsia" w:ascii="宋体" w:hAnsi="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（详细内容见本招标文件第四章） </w:t>
      </w:r>
      <w:bookmarkEnd w:id="17"/>
      <w:r/>
      <w:bookmarkEnd w:id="20"/>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bookmarkStart w:id="21" w:name="OLE_LINK50"/>
      <w:r>
        <w:rPr>
          <w:rFonts w:hint="eastAsia" w:ascii="宋体" w:hAnsi="宋体" w:eastAsia="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80日</w:t>
      </w:r>
      <w:r>
        <w:rPr>
          <w:rFonts w:hint="eastAsia" w:ascii="宋体" w:hAnsi="宋体" w:eastAsia="宋体" w:cs="宋体"/>
          <w:color w:val="auto"/>
          <w:sz w:val="24"/>
          <w:szCs w:val="24"/>
          <w:highlight w:val="none"/>
          <w:lang w:val="en-US" w:eastAsia="zh-CN"/>
        </w:rPr>
        <w:t xml:space="preserve">历天</w:t>
      </w:r>
      <w:r>
        <w:rPr>
          <w:rFonts w:hint="eastAsia" w:ascii="宋体" w:hAnsi="宋体" w:eastAsia="宋体" w:cs="宋体"/>
          <w:color w:val="auto"/>
          <w:sz w:val="24"/>
          <w:szCs w:val="24"/>
          <w:highlight w:val="none"/>
        </w:rPr>
        <w:t xml:space="preserve">内完成交货、安装并验收完成。</w:t>
      </w:r>
      <w:bookmarkEnd w:id="21"/>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7.本项目不接受联合体投标。</w:t>
      </w:r>
      <w:r/>
    </w:p>
    <w:p>
      <w:pPr>
        <w:pStyle w:val="790"/>
        <w:ind w:firstLine="482"/>
        <w:spacing w:before="0" w:after="0" w:line="480" w:lineRule="exact"/>
        <w:rPr>
          <w:rFonts w:hint="eastAsia" w:ascii="宋体" w:hAnsi="宋体" w:eastAsia="宋体" w:cs="宋体"/>
          <w:bCs/>
          <w:color w:val="auto"/>
          <w:sz w:val="24"/>
          <w:szCs w:val="24"/>
          <w:highlight w:val="none"/>
        </w:rPr>
      </w:pPr>
      <w:r/>
      <w:bookmarkStart w:id="22" w:name="_Toc28359003"/>
      <w:r/>
      <w:bookmarkStart w:id="23" w:name="_Toc35393791"/>
      <w:r/>
      <w:bookmarkStart w:id="24" w:name="_Toc27291"/>
      <w:r/>
      <w:bookmarkStart w:id="25" w:name="_Toc35393622"/>
      <w:r/>
      <w:bookmarkStart w:id="26" w:name="_Toc28359080"/>
      <w:r/>
      <w:bookmarkStart w:id="27" w:name="_Toc38985264"/>
      <w:r>
        <w:rPr>
          <w:rFonts w:hint="eastAsia" w:ascii="宋体" w:hAnsi="宋体" w:eastAsia="宋体" w:cs="宋体"/>
          <w:bCs/>
          <w:color w:val="auto"/>
          <w:sz w:val="24"/>
          <w:szCs w:val="24"/>
          <w:highlight w:val="none"/>
        </w:rPr>
        <w:t xml:space="preserve">二、申请人的资格要求</w:t>
      </w:r>
      <w:bookmarkEnd w:id="22"/>
      <w:r/>
      <w:bookmarkEnd w:id="23"/>
      <w:r/>
      <w:bookmarkEnd w:id="24"/>
      <w:r/>
      <w:bookmarkEnd w:id="25"/>
      <w:r/>
      <w:bookmarkEnd w:id="26"/>
      <w:r/>
      <w:bookmarkEnd w:id="27"/>
      <w:r/>
      <w:r/>
    </w:p>
    <w:p>
      <w:pPr>
        <w:ind w:firstLine="480"/>
        <w:spacing w:line="480" w:lineRule="exact"/>
        <w:rPr>
          <w:rFonts w:hint="eastAsia" w:ascii="宋体" w:hAnsi="宋体" w:eastAsia="宋体" w:cs="宋体"/>
          <w:color w:val="auto"/>
          <w:sz w:val="24"/>
          <w:szCs w:val="24"/>
          <w:highlight w:val="none"/>
        </w:rPr>
      </w:pPr>
      <w:r/>
      <w:bookmarkStart w:id="28" w:name="_Toc28359004"/>
      <w:r/>
      <w:bookmarkStart w:id="29" w:name="_Toc35393792"/>
      <w:r/>
      <w:bookmarkStart w:id="30" w:name="_Toc38985265"/>
      <w:r/>
      <w:bookmarkStart w:id="31" w:name="_Toc35393623"/>
      <w:r/>
      <w:bookmarkStart w:id="32" w:name="_Toc28359081"/>
      <w:r>
        <w:rPr>
          <w:rFonts w:hint="eastAsia" w:ascii="宋体" w:hAnsi="宋体" w:eastAsia="宋体" w:cs="宋体"/>
          <w:color w:val="auto"/>
          <w:sz w:val="24"/>
          <w:szCs w:val="24"/>
          <w:highlight w:val="none"/>
        </w:rPr>
        <w:t xml:space="preserve">（一）通用资格要求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33" w:name="OLE_LINK31"/>
      <w:r>
        <w:rPr>
          <w:rFonts w:hint="eastAsia" w:ascii="宋体" w:hAnsi="宋体" w:eastAsia="宋体" w:cs="宋体"/>
          <w:color w:val="auto"/>
          <w:sz w:val="24"/>
          <w:szCs w:val="24"/>
          <w:highlight w:val="none"/>
        </w:rPr>
        <w:t xml:space="preserve">落实政府采购政策需满足的资格要求</w:t>
      </w:r>
      <w:bookmarkEnd w:id="33"/>
      <w:r>
        <w:rPr>
          <w:rFonts w:hint="eastAsia" w:ascii="宋体" w:hAnsi="宋体" w:eastAsia="宋体" w:cs="宋体"/>
          <w:color w:val="auto"/>
          <w:sz w:val="24"/>
          <w:szCs w:val="24"/>
          <w:highlight w:val="none"/>
        </w:rPr>
        <w:t xml:space="preserve">：</w:t>
      </w:r>
      <w:bookmarkStart w:id="34" w:name="OLE_LINK19"/>
      <w:r/>
      <w:bookmarkStart w:id="35" w:name="OLE_LINK32"/>
      <w:r>
        <w:rPr>
          <w:rFonts w:hint="eastAsia" w:ascii="宋体" w:hAnsi="宋体" w:eastAsia="宋体" w:cs="宋体"/>
          <w:color w:val="auto"/>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4"/>
      <w:r/>
      <w:bookmarkEnd w:id="35"/>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bookmarkStart w:id="36" w:name="OLE_LINK33"/>
      <w:r>
        <w:rPr>
          <w:rFonts w:hint="eastAsia" w:ascii="宋体" w:hAnsi="宋体" w:eastAsia="宋体" w:cs="宋体"/>
          <w:color w:val="auto"/>
          <w:sz w:val="24"/>
          <w:szCs w:val="24"/>
          <w:highlight w:val="none"/>
        </w:rPr>
        <w:t xml:space="preserve">本项目的特定资格要求：</w:t>
      </w:r>
      <w:bookmarkStart w:id="37" w:name="OLE_LINK11"/>
      <w:r>
        <w:rPr>
          <w:rFonts w:hint="eastAsia" w:ascii="宋体" w:hAnsi="宋体" w:eastAsia="宋体" w:cs="宋体"/>
          <w:color w:val="auto"/>
          <w:sz w:val="24"/>
          <w:szCs w:val="24"/>
          <w:highlight w:val="none"/>
        </w:rPr>
        <w:t xml:space="preserve">投标人具有电子与智能化工程专业承包资质二级及以上资质</w:t>
      </w:r>
      <w:bookmarkEnd w:id="37"/>
      <w:r>
        <w:rPr>
          <w:rFonts w:hint="eastAsia" w:ascii="宋体" w:hAnsi="宋体" w:eastAsia="宋体" w:cs="宋体"/>
          <w:color w:val="auto"/>
          <w:sz w:val="24"/>
          <w:szCs w:val="24"/>
          <w:highlight w:val="none"/>
        </w:rPr>
        <w:t xml:space="preserve">，并取得有效的安全生产许可证。</w:t>
      </w:r>
      <w:bookmarkEnd w:id="36"/>
      <w:r/>
      <w:r/>
    </w:p>
    <w:p>
      <w:pPr>
        <w:pStyle w:val="790"/>
        <w:ind w:firstLine="482"/>
        <w:spacing w:before="0" w:after="0" w:line="480" w:lineRule="exact"/>
        <w:rPr>
          <w:rFonts w:hint="eastAsia" w:ascii="宋体" w:hAnsi="宋体" w:eastAsia="宋体" w:cs="宋体"/>
          <w:bCs/>
          <w:color w:val="auto"/>
          <w:sz w:val="24"/>
          <w:szCs w:val="24"/>
          <w:highlight w:val="none"/>
        </w:rPr>
      </w:pPr>
      <w:r/>
      <w:bookmarkStart w:id="38" w:name="_Toc22204"/>
      <w:r>
        <w:rPr>
          <w:rFonts w:hint="eastAsia" w:ascii="宋体" w:hAnsi="宋体" w:eastAsia="宋体" w:cs="宋体"/>
          <w:bCs/>
          <w:color w:val="auto"/>
          <w:sz w:val="24"/>
          <w:szCs w:val="24"/>
          <w:highlight w:val="none"/>
        </w:rPr>
        <w:t xml:space="preserve">三、获取招标文件</w:t>
      </w:r>
      <w:bookmarkEnd w:id="28"/>
      <w:r/>
      <w:bookmarkEnd w:id="29"/>
      <w:r/>
      <w:bookmarkEnd w:id="30"/>
      <w:r/>
      <w:bookmarkEnd w:id="31"/>
      <w:r/>
      <w:bookmarkEnd w:id="32"/>
      <w:r/>
      <w:bookmarkEnd w:id="38"/>
      <w:r/>
      <w:r/>
    </w:p>
    <w:p>
      <w:pPr>
        <w:ind w:firstLine="480"/>
        <w:spacing w:line="480" w:lineRule="exact"/>
        <w:rPr>
          <w:rFonts w:hint="eastAsia" w:ascii="宋体" w:hAnsi="宋体" w:eastAsia="宋体" w:cs="宋体"/>
          <w:color w:val="auto"/>
          <w:sz w:val="24"/>
          <w:szCs w:val="24"/>
          <w:highlight w:val="none"/>
        </w:rPr>
      </w:pPr>
      <w:r/>
      <w:bookmarkStart w:id="39" w:name="_Toc28359082"/>
      <w:r/>
      <w:bookmarkStart w:id="40" w:name="_Toc28359005"/>
      <w:r/>
      <w:bookmarkStart w:id="41" w:name="_Toc35393624"/>
      <w:r/>
      <w:bookmarkStart w:id="42" w:name="_Toc35393793"/>
      <w:r/>
      <w:bookmarkStart w:id="43" w:name="_Toc38985266"/>
      <w:r>
        <w:rPr>
          <w:rFonts w:hint="eastAsia" w:ascii="宋体" w:hAnsi="宋体" w:eastAsia="宋体" w:cs="宋体"/>
          <w:color w:val="auto"/>
          <w:sz w:val="24"/>
          <w:szCs w:val="24"/>
          <w:highlight w:val="none"/>
        </w:rPr>
        <w:t xml:space="preserve">1.时间：招标公告发布之日起5个工作</w:t>
      </w:r>
      <w:r>
        <w:rPr>
          <w:rFonts w:hint="eastAsia" w:ascii="宋体" w:hAnsi="宋体" w:cs="宋体"/>
          <w:color w:val="auto"/>
          <w:sz w:val="24"/>
          <w:szCs w:val="24"/>
          <w:highlight w:val="none"/>
          <w:lang w:eastAsia="zh-CN"/>
        </w:rPr>
        <w:t xml:space="preserve">日内</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w:t>
      </w:r>
      <w:r/>
    </w:p>
    <w:p>
      <w:pPr>
        <w:ind w:firstLine="480"/>
        <w:spacing w:line="480" w:lineRule="exact"/>
        <w:rPr>
          <w:rFonts w:hint="eastAsia" w:ascii="宋体" w:hAnsi="宋体" w:eastAsia="宋体" w:cs="宋体"/>
          <w:color w:val="auto"/>
          <w:sz w:val="24"/>
          <w:szCs w:val="24"/>
          <w:highlight w:val="none"/>
        </w:rPr>
      </w:pPr>
      <w:r/>
      <w:bookmarkStart w:id="44" w:name="EB0c44ff4da61f4af989d119fe214be450"/>
      <w:r>
        <w:rPr>
          <w:rFonts w:hint="eastAsia" w:ascii="宋体" w:hAnsi="宋体" w:eastAsia="宋体" w:cs="宋体"/>
          <w:color w:val="auto"/>
          <w:sz w:val="24"/>
          <w:szCs w:val="24"/>
          <w:highlight w:val="none"/>
        </w:rPr>
        <w:t xml:space="preserve">3.本项目共分</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个采购包。投标人参与多个采购包投标的，应按采购包分别获取招标文件。投标人未按要求获取招标文件，后果自负（其投标文件不予接受）。</w:t>
      </w:r>
      <w:bookmarkEnd w:id="44"/>
      <w:r/>
      <w:r/>
    </w:p>
    <w:p>
      <w:pPr>
        <w:pStyle w:val="790"/>
        <w:ind w:firstLine="482"/>
        <w:spacing w:before="0" w:after="0" w:line="480" w:lineRule="exact"/>
        <w:rPr>
          <w:rFonts w:hint="eastAsia" w:ascii="宋体" w:hAnsi="宋体" w:eastAsia="宋体" w:cs="宋体"/>
          <w:bCs/>
          <w:color w:val="auto"/>
          <w:sz w:val="24"/>
          <w:szCs w:val="24"/>
          <w:highlight w:val="none"/>
        </w:rPr>
      </w:pPr>
      <w:r/>
      <w:bookmarkStart w:id="45" w:name="_Toc19148"/>
      <w:r>
        <w:rPr>
          <w:rFonts w:hint="eastAsia" w:ascii="宋体" w:hAnsi="宋体" w:eastAsia="宋体" w:cs="宋体"/>
          <w:bCs/>
          <w:color w:val="auto"/>
          <w:sz w:val="24"/>
          <w:szCs w:val="24"/>
          <w:highlight w:val="none"/>
        </w:rPr>
        <w:t xml:space="preserve">四、提交投标文件</w:t>
      </w:r>
      <w:bookmarkEnd w:id="39"/>
      <w:r/>
      <w:bookmarkEnd w:id="40"/>
      <w:r>
        <w:rPr>
          <w:rFonts w:hint="eastAsia" w:ascii="宋体" w:hAnsi="宋体" w:eastAsia="宋体" w:cs="宋体"/>
          <w:bCs/>
          <w:color w:val="auto"/>
          <w:sz w:val="24"/>
          <w:szCs w:val="24"/>
          <w:highlight w:val="none"/>
        </w:rPr>
        <w:t xml:space="preserve">截止时间、开标时间和地点</w:t>
      </w:r>
      <w:bookmarkEnd w:id="41"/>
      <w:r/>
      <w:bookmarkEnd w:id="42"/>
      <w:r/>
      <w:bookmarkEnd w:id="43"/>
      <w:r/>
      <w:bookmarkEnd w:id="45"/>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90"/>
        <w:ind w:firstLine="482"/>
        <w:spacing w:before="0" w:after="0" w:line="480" w:lineRule="exact"/>
        <w:rPr>
          <w:rFonts w:hint="eastAsia" w:ascii="宋体" w:hAnsi="宋体" w:eastAsia="宋体" w:cs="宋体"/>
          <w:bCs/>
          <w:color w:val="auto"/>
          <w:sz w:val="24"/>
          <w:szCs w:val="24"/>
          <w:highlight w:val="none"/>
        </w:rPr>
      </w:pPr>
      <w:r/>
      <w:bookmarkStart w:id="46" w:name="_Toc28359084"/>
      <w:r/>
      <w:bookmarkStart w:id="47" w:name="_Toc24820"/>
      <w:r/>
      <w:bookmarkStart w:id="48" w:name="_Toc28359007"/>
      <w:r/>
      <w:bookmarkStart w:id="49" w:name="_Toc35393794"/>
      <w:r/>
      <w:bookmarkStart w:id="50" w:name="_Toc38985267"/>
      <w:r/>
      <w:bookmarkStart w:id="51" w:name="_Toc35393625"/>
      <w:r>
        <w:rPr>
          <w:rFonts w:hint="eastAsia" w:ascii="宋体" w:hAnsi="宋体" w:eastAsia="宋体" w:cs="宋体"/>
          <w:bCs/>
          <w:color w:val="auto"/>
          <w:sz w:val="24"/>
          <w:szCs w:val="24"/>
          <w:highlight w:val="none"/>
        </w:rPr>
        <w:t xml:space="preserve">五、公告期限</w:t>
      </w:r>
      <w:bookmarkEnd w:id="46"/>
      <w:r/>
      <w:bookmarkEnd w:id="47"/>
      <w:r/>
      <w:bookmarkEnd w:id="48"/>
      <w:r/>
      <w:bookmarkEnd w:id="49"/>
      <w:r/>
      <w:bookmarkEnd w:id="50"/>
      <w:r/>
      <w:bookmarkEnd w:id="51"/>
      <w:r/>
      <w:r/>
    </w:p>
    <w:p>
      <w:pPr>
        <w:ind w:firstLine="480"/>
        <w:spacing w:line="480" w:lineRule="exact"/>
        <w:rPr>
          <w:rFonts w:hint="eastAsia" w:ascii="宋体" w:hAnsi="宋体" w:eastAsia="宋体" w:cs="宋体"/>
          <w:color w:val="auto"/>
          <w:sz w:val="24"/>
          <w:szCs w:val="24"/>
          <w:highlight w:val="none"/>
        </w:rPr>
      </w:pPr>
      <w:r/>
      <w:bookmarkStart w:id="52" w:name="_Toc35393626"/>
      <w:r/>
      <w:bookmarkStart w:id="53" w:name="_Toc35393795"/>
      <w:r/>
      <w:bookmarkStart w:id="54" w:name="_Toc38985268"/>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790"/>
        <w:ind w:firstLine="482"/>
        <w:spacing w:before="0" w:after="0" w:line="480" w:lineRule="exact"/>
        <w:rPr>
          <w:rFonts w:hint="eastAsia" w:ascii="宋体" w:hAnsi="宋体" w:eastAsia="宋体" w:cs="宋体"/>
          <w:bCs/>
          <w:color w:val="auto"/>
          <w:sz w:val="24"/>
          <w:szCs w:val="24"/>
          <w:highlight w:val="none"/>
        </w:rPr>
      </w:pPr>
      <w:r/>
      <w:bookmarkStart w:id="55" w:name="_Toc13415"/>
      <w:r>
        <w:rPr>
          <w:rFonts w:hint="eastAsia" w:ascii="宋体" w:hAnsi="宋体" w:eastAsia="宋体" w:cs="宋体"/>
          <w:bCs/>
          <w:color w:val="auto"/>
          <w:sz w:val="24"/>
          <w:szCs w:val="24"/>
          <w:highlight w:val="none"/>
        </w:rPr>
        <w:t xml:space="preserve">六、其他补充事宜</w:t>
      </w:r>
      <w:bookmarkEnd w:id="52"/>
      <w:r/>
      <w:bookmarkEnd w:id="53"/>
      <w:r/>
      <w:bookmarkEnd w:id="54"/>
      <w:r/>
      <w:bookmarkEnd w:id="55"/>
      <w:r/>
      <w:r/>
    </w:p>
    <w:p>
      <w:pPr>
        <w:ind w:firstLine="480"/>
        <w:spacing w:line="480" w:lineRule="exact"/>
        <w:rPr>
          <w:rFonts w:hint="eastAsia" w:ascii="宋体" w:hAnsi="宋体" w:eastAsia="宋体" w:cs="宋体"/>
          <w:color w:val="auto"/>
          <w:sz w:val="24"/>
          <w:szCs w:val="24"/>
          <w:highlight w:val="none"/>
        </w:rPr>
      </w:pPr>
      <w:r/>
      <w:bookmarkStart w:id="56" w:name="EB64e1f522fd8c43fcb4d3ba471386b3e7"/>
      <w:r/>
      <w:bookmarkStart w:id="57" w:name="OLE_LINK48"/>
      <w:r/>
      <w:bookmarkStart w:id="58" w:name="_Toc28359008"/>
      <w:r/>
      <w:bookmarkStart w:id="59" w:name="_Toc35393796"/>
      <w:r/>
      <w:bookmarkStart w:id="60" w:name="_Toc38985269"/>
      <w:r/>
      <w:bookmarkStart w:id="61" w:name="_Toc28359085"/>
      <w:r/>
      <w:bookmarkStart w:id="62" w:name="_Toc35393627"/>
      <w:r>
        <w:rPr>
          <w:rFonts w:hint="eastAsia" w:ascii="宋体" w:hAnsi="宋体" w:eastAsia="宋体" w:cs="宋体"/>
          <w:color w:val="auto"/>
          <w:sz w:val="24"/>
          <w:szCs w:val="24"/>
          <w:highlight w:val="none"/>
        </w:rPr>
        <w:t xml:space="preserve">1.招标公告发布媒体：</w:t>
      </w:r>
      <w:bookmarkStart w:id="63" w:name="OLE_LINK3"/>
      <w:r>
        <w:rPr>
          <w:rFonts w:hint="eastAsia" w:ascii="宋体" w:hAnsi="宋体" w:eastAsia="宋体" w:cs="宋体"/>
          <w:color w:val="auto"/>
          <w:sz w:val="24"/>
          <w:szCs w:val="24"/>
          <w:highlight w:val="none"/>
        </w:rPr>
        <w:t xml:space="preserve">江苏政府采购网</w:t>
      </w:r>
      <w:bookmarkEnd w:id="63"/>
      <w:r>
        <w:rPr>
          <w:rFonts w:hint="eastAsia" w:ascii="宋体" w:hAnsi="宋体" w:eastAsia="宋体" w:cs="宋体"/>
          <w:color w:val="auto"/>
          <w:sz w:val="24"/>
          <w:szCs w:val="24"/>
          <w:highlight w:val="none"/>
        </w:rPr>
        <w:t xml:space="preserve">、宿迁市政府采购网等。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3.宿迁地区“苏采云”系统技术支持客服电话：0527-84363067、0519-86722806。</w:t>
      </w:r>
      <w:bookmarkEnd w:id="56"/>
      <w:r/>
      <w:r/>
    </w:p>
    <w:p>
      <w:pPr>
        <w:ind w:firstLine="480"/>
        <w:spacing w:line="480" w:lineRule="exact"/>
        <w:rPr>
          <w:rFonts w:hint="eastAsia" w:ascii="宋体" w:hAnsi="宋体" w:eastAsia="宋体" w:cs="宋体"/>
          <w:color w:val="auto"/>
          <w:sz w:val="24"/>
          <w:szCs w:val="24"/>
          <w:highlight w:val="none"/>
        </w:rPr>
      </w:pPr>
      <w:r/>
      <w:bookmarkStart w:id="64" w:name="_Toc29049"/>
      <w:r>
        <w:rPr>
          <w:rFonts w:hint="eastAsia" w:ascii="宋体" w:hAnsi="宋体" w:eastAsia="宋体" w:cs="宋体"/>
          <w:color w:val="auto"/>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5.现场勘察及答疑：本项目不组织集中勘察及答疑，投标人如对采购需求有疑问，请咨询采购单位联系人。</w:t>
      </w:r>
      <w:bookmarkEnd w:id="57"/>
      <w:r>
        <w:rPr>
          <w:rFonts w:hint="eastAsia" w:ascii="宋体" w:hAnsi="宋体" w:eastAsia="宋体" w:cs="宋体"/>
          <w:color w:val="auto"/>
          <w:sz w:val="24"/>
          <w:szCs w:val="24"/>
          <w:highlight w:val="none"/>
          <w:lang w:val="en-US" w:eastAsia="zh-CN"/>
        </w:rPr>
        <w:t xml:space="preserve"> </w:t>
      </w:r>
      <w:r/>
    </w:p>
    <w:p>
      <w:pPr>
        <w:pStyle w:val="790"/>
        <w:ind w:firstLine="482"/>
        <w:spacing w:before="0" w:after="0"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七、本次招标联系方式</w:t>
      </w:r>
      <w:bookmarkEnd w:id="58"/>
      <w:r/>
      <w:bookmarkEnd w:id="59"/>
      <w:r/>
      <w:bookmarkEnd w:id="60"/>
      <w:r/>
      <w:bookmarkEnd w:id="61"/>
      <w:r/>
      <w:bookmarkEnd w:id="62"/>
      <w:r/>
      <w:bookmarkEnd w:id="64"/>
      <w:r/>
      <w:r/>
    </w:p>
    <w:p>
      <w:pPr>
        <w:ind w:left="210" w:firstLine="480"/>
        <w:jc w:val="both"/>
        <w:keepLines w:val="0"/>
        <w:keepNext w:val="0"/>
        <w:pageBreakBefore w:val="0"/>
        <w:spacing w:line="52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名 称：</w:t>
      </w:r>
      <w:r>
        <w:rPr>
          <w:rFonts w:hint="eastAsia" w:ascii="宋体" w:hAnsi="宋体" w:cs="宋体"/>
          <w:caps w:val="0"/>
          <w:color w:val="auto"/>
          <w:sz w:val="24"/>
          <w:szCs w:val="24"/>
          <w:highlight w:val="none"/>
          <w:u w:val="single"/>
          <w:lang w:eastAsia="zh-CN"/>
        </w:rPr>
        <w:t xml:space="preserve">沭阳县刘集镇人民政府</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地址：</w:t>
      </w:r>
      <w:r>
        <w:rPr>
          <w:rFonts w:hint="eastAsia" w:ascii="宋体" w:hAnsi="宋体" w:cs="宋体"/>
          <w:caps w:val="0"/>
          <w:color w:val="auto"/>
          <w:sz w:val="24"/>
          <w:szCs w:val="24"/>
          <w:highlight w:val="none"/>
          <w:u w:val="single"/>
          <w:lang w:eastAsia="zh-CN"/>
        </w:rPr>
        <w:t xml:space="preserve">沭阳县刘集镇</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联系人：</w:t>
      </w:r>
      <w:bookmarkStart w:id="65" w:name="OLE_LINK21"/>
      <w:r>
        <w:rPr>
          <w:rFonts w:hint="eastAsia" w:ascii="宋体" w:hAnsi="宋体" w:eastAsia="宋体" w:cs="宋体"/>
          <w:caps w:val="0"/>
          <w:color w:val="auto"/>
          <w:sz w:val="24"/>
          <w:szCs w:val="24"/>
          <w:highlight w:val="none"/>
          <w:u w:val="single"/>
          <w:lang w:eastAsia="zh-CN"/>
        </w:rPr>
        <w:t xml:space="preserve">王学昌</w:t>
      </w:r>
      <w:bookmarkEnd w:id="65"/>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联系方式：</w:t>
      </w:r>
      <w:bookmarkStart w:id="66" w:name="OLE_LINK22"/>
      <w:r>
        <w:rPr>
          <w:rFonts w:hint="eastAsia" w:ascii="宋体" w:hAnsi="宋体" w:eastAsia="宋体" w:cs="宋体"/>
          <w:caps w:val="0"/>
          <w:color w:val="auto"/>
          <w:sz w:val="24"/>
          <w:szCs w:val="24"/>
          <w:highlight w:val="none"/>
          <w:u w:val="single"/>
          <w:lang w:val="en-US" w:eastAsia="zh-CN"/>
        </w:rPr>
        <w:t xml:space="preserve">18800616362</w:t>
      </w:r>
      <w:bookmarkEnd w:id="66"/>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bookmarkStart w:id="67" w:name="_Toc28359086"/>
      <w:r/>
      <w:bookmarkStart w:id="68" w:name="_Toc28359009"/>
      <w:r/>
      <w:r/>
    </w:p>
    <w:p>
      <w:pPr>
        <w:ind w:left="210" w:firstLine="480"/>
        <w:jc w:val="both"/>
        <w:keepLines w:val="0"/>
        <w:keepNext w:val="0"/>
        <w:pageBreakBefore w:val="0"/>
        <w:spacing w:line="52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bookmarkEnd w:id="67"/>
      <w:r/>
      <w:bookmarkEnd w:id="68"/>
      <w:r>
        <w:rPr>
          <w:rFonts w:hint="eastAsia" w:ascii="宋体" w:hAnsi="宋体" w:eastAsia="宋体" w:cs="宋体"/>
          <w:caps w:val="0"/>
          <w:color w:val="auto"/>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名 称：</w:t>
      </w:r>
      <w:r>
        <w:rPr>
          <w:rFonts w:hint="eastAsia" w:ascii="宋体" w:hAnsi="宋体" w:cs="宋体"/>
          <w:caps w:val="0"/>
          <w:color w:val="auto"/>
          <w:sz w:val="24"/>
          <w:szCs w:val="24"/>
          <w:highlight w:val="none"/>
          <w:u w:val="single"/>
          <w:lang w:eastAsia="zh-CN"/>
        </w:rPr>
        <w:t xml:space="preserve">江苏容彦建设项目管理有限公司</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地　址：</w:t>
      </w:r>
      <w:r>
        <w:rPr>
          <w:rFonts w:hint="eastAsia" w:ascii="宋体" w:hAnsi="宋体" w:cs="宋体"/>
          <w:color w:val="auto"/>
          <w:sz w:val="24"/>
          <w:szCs w:val="24"/>
          <w:highlight w:val="none"/>
          <w:u w:val="single"/>
          <w:lang w:eastAsia="zh-CN"/>
        </w:rPr>
        <w:t xml:space="preserve">沭阳县东都大厦11楼</w:t>
      </w:r>
      <w:r>
        <w:rPr>
          <w:rFonts w:hint="eastAsia" w:ascii="宋体" w:hAnsi="宋体" w:cs="宋体"/>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联系人：</w:t>
      </w:r>
      <w:r>
        <w:rPr>
          <w:rFonts w:hint="eastAsia" w:ascii="宋体" w:hAnsi="宋体" w:cs="宋体"/>
          <w:caps w:val="0"/>
          <w:color w:val="auto"/>
          <w:sz w:val="24"/>
          <w:szCs w:val="24"/>
          <w:highlight w:val="none"/>
          <w:u w:val="single"/>
          <w:lang w:eastAsia="zh-CN"/>
        </w:rPr>
        <w:t xml:space="preserve">罗伟</w:t>
      </w:r>
      <w:r>
        <w:rPr>
          <w:rFonts w:hint="eastAsia" w:ascii="宋体" w:hAnsi="宋体" w:eastAsia="宋体" w:cs="宋体"/>
          <w:caps w:val="0"/>
          <w:color w:val="auto"/>
          <w:sz w:val="24"/>
          <w:szCs w:val="24"/>
          <w:highlight w:val="none"/>
          <w:u w:val="single"/>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联系方式：</w:t>
      </w:r>
      <w:bookmarkStart w:id="69" w:name="_Toc28359087"/>
      <w:r/>
      <w:bookmarkStart w:id="70" w:name="_Toc28359010"/>
      <w:r>
        <w:rPr>
          <w:rFonts w:hint="eastAsia" w:ascii="宋体" w:hAnsi="宋体" w:cs="宋体"/>
          <w:caps w:val="0"/>
          <w:color w:val="auto"/>
          <w:sz w:val="24"/>
          <w:szCs w:val="24"/>
          <w:highlight w:val="none"/>
          <w:u w:val="single"/>
          <w:lang w:val="en-US" w:eastAsia="zh-CN"/>
        </w:rPr>
        <w:t xml:space="preserve">15150743577</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bookmarkEnd w:id="69"/>
      <w:r/>
      <w:bookmarkEnd w:id="70"/>
      <w:r/>
      <w:r/>
    </w:p>
    <w:p>
      <w:pPr>
        <w:ind w:firstLine="480"/>
        <w:spacing w:line="48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r>
      <w:r/>
    </w:p>
    <w:p>
      <w:pPr>
        <w:spacing w:line="480" w:lineRule="exact"/>
        <w:rPr>
          <w:rFonts w:ascii="仿宋_GB2312" w:eastAsia="宋体"/>
          <w:color w:val="auto"/>
          <w:sz w:val="24"/>
          <w:highlight w:val="none"/>
          <w:lang w:val="en-US" w:eastAsia="zh-CN"/>
        </w:rPr>
      </w:pPr>
      <w:r>
        <w:rPr>
          <w:rFonts w:ascii="仿宋_GB2312" w:eastAsia="宋体"/>
          <w:color w:val="auto"/>
          <w:sz w:val="24"/>
          <w:highlight w:val="none"/>
          <w:lang w:val="en-US" w:eastAsia="zh-CN"/>
        </w:rPr>
      </w:r>
      <w:r/>
    </w:p>
    <w:p>
      <w:pPr>
        <w:ind w:firstLine="48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480"/>
        <w:jc w:val="center"/>
        <w:spacing w:line="480" w:lineRule="exact"/>
        <w:rPr>
          <w:rFonts w:hint="eastAsia" w:eastAsia="黑体"/>
          <w:color w:val="auto"/>
          <w:sz w:val="44"/>
          <w:highlight w:val="none"/>
        </w:rPr>
        <w:outlineLvl w:val="0"/>
      </w:pPr>
      <w:r>
        <w:rPr>
          <w:rFonts w:hint="eastAsia" w:ascii="仿宋_GB2312" w:eastAsia="仿宋_GB2312"/>
          <w:color w:val="auto"/>
          <w:sz w:val="24"/>
          <w:highlight w:val="none"/>
        </w:rPr>
        <w:br w:type="page" w:clear="all"/>
      </w:r>
      <w:bookmarkStart w:id="71" w:name="_Toc9425"/>
      <w:r/>
      <w:bookmarkStart w:id="72" w:name="_Toc81575190"/>
      <w:r/>
      <w:bookmarkStart w:id="73" w:name="_Toc81575153"/>
      <w:r/>
      <w:bookmarkStart w:id="74" w:name="_Toc11687"/>
      <w:r/>
      <w:bookmarkStart w:id="75" w:name="_Toc15265"/>
      <w:r>
        <w:rPr>
          <w:rFonts w:hint="eastAsia" w:eastAsia="黑体"/>
          <w:color w:val="auto"/>
          <w:sz w:val="44"/>
          <w:highlight w:val="none"/>
        </w:rPr>
        <w:t xml:space="preserve">第二章  投标人须知</w:t>
      </w:r>
      <w:bookmarkEnd w:id="71"/>
      <w:r/>
      <w:bookmarkEnd w:id="72"/>
      <w:r/>
      <w:bookmarkEnd w:id="73"/>
      <w:r/>
      <w:bookmarkEnd w:id="74"/>
      <w:r/>
      <w:bookmarkEnd w:id="75"/>
      <w:r/>
      <w:r/>
    </w:p>
    <w:p>
      <w:pPr>
        <w:pStyle w:val="790"/>
        <w:spacing w:before="0" w:after="120" w:line="520" w:lineRule="exact"/>
        <w:rPr>
          <w:rFonts w:hint="eastAsia" w:eastAsia="宋体" w:cs="Arial"/>
          <w:bCs/>
          <w:color w:val="auto"/>
          <w:szCs w:val="22"/>
          <w:highlight w:val="none"/>
        </w:rPr>
      </w:pPr>
      <w:r/>
      <w:bookmarkStart w:id="76" w:name="_Toc4529"/>
      <w:r>
        <w:rPr>
          <w:rFonts w:hint="eastAsia" w:eastAsia="宋体" w:cs="Arial"/>
          <w:bCs/>
          <w:color w:val="auto"/>
          <w:szCs w:val="22"/>
          <w:highlight w:val="none"/>
        </w:rPr>
        <w:t xml:space="preserve">投标人须知前附表：</w:t>
      </w:r>
      <w:bookmarkEnd w:id="76"/>
      <w:r/>
      <w:r/>
    </w:p>
    <w:tbl>
      <w:tblPr>
        <w:tblStyle w:val="759"/>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auto"/>
                <w:sz w:val="24"/>
                <w:szCs w:val="24"/>
                <w:highlight w:val="none"/>
              </w:rPr>
            </w:pPr>
            <w:r/>
            <w:bookmarkStart w:id="77" w:name="_Toc81575191"/>
            <w:r/>
            <w:bookmarkStart w:id="78" w:name="_Toc81575154"/>
            <w:r/>
            <w:bookmarkStart w:id="79" w:name="_Toc29262"/>
            <w:r>
              <w:rPr>
                <w:rFonts w:hint="eastAsia" w:ascii="仿宋_GB2312" w:hAnsi="仿宋"/>
                <w:b/>
                <w:color w:val="auto"/>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80" w:name="EB9a5853ee094f4f0ea6ec3169265f6f2c"/>
            <w:r>
              <w:rPr>
                <w:rFonts w:hint="eastAsia" w:ascii="Times New Roman" w:hAnsi="Times New Roman" w:cs="仿宋"/>
                <w:color w:val="auto"/>
                <w:sz w:val="24"/>
                <w:szCs w:val="24"/>
                <w:highlight w:val="none"/>
              </w:rPr>
              <w:t xml:space="preserve">属性按以下第</w:t>
            </w:r>
            <w:bookmarkEnd w:id="80"/>
            <w:r>
              <w:rPr>
                <w:rFonts w:hint="eastAsia" w:ascii="Times New Roman" w:hAnsi="Times New Roman" w:cs="仿宋"/>
                <w:color w:val="auto"/>
                <w:sz w:val="24"/>
                <w:szCs w:val="24"/>
                <w:highlight w:val="none"/>
                <w:u w:val="single"/>
                <w:lang w:val="en-US" w:eastAsia="zh-CN"/>
              </w:rPr>
              <w:t xml:space="preserve">  1 </w:t>
            </w:r>
            <w:r>
              <w:rPr>
                <w:rFonts w:hint="eastAsia" w:ascii="Times New Roman" w:hAnsi="Times New Roman" w:cs="仿宋"/>
                <w:color w:val="auto"/>
                <w:sz w:val="24"/>
                <w:szCs w:val="24"/>
                <w:highlight w:val="none"/>
              </w:rPr>
              <w:t xml:space="preserve">种确定：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1.货物</w:t>
            </w:r>
            <w:bookmarkStart w:id="81" w:name="EBd5c6c026f9674c39b21b31ecd0c1e7fa"/>
            <w:r>
              <w:rPr>
                <w:rFonts w:hint="eastAsia" w:ascii="Times New Roman" w:hAnsi="Times New Roman" w:cs="仿宋"/>
                <w:color w:val="auto"/>
                <w:sz w:val="24"/>
                <w:szCs w:val="24"/>
                <w:highlight w:val="none"/>
              </w:rPr>
              <w:t xml:space="preserve">采购；2.</w:t>
            </w:r>
            <w:bookmarkEnd w:id="81"/>
            <w:r>
              <w:rPr>
                <w:rFonts w:hint="eastAsia" w:ascii="Times New Roman" w:hAnsi="Times New Roman" w:cs="仿宋"/>
                <w:color w:val="auto"/>
                <w:sz w:val="24"/>
                <w:szCs w:val="24"/>
                <w:highlight w:val="none"/>
              </w:rPr>
              <w:t xml:space="preserve">服务</w:t>
            </w:r>
            <w:bookmarkStart w:id="82" w:name="EBf7d2a4f44ecb4166a93ea852e73be69f"/>
            <w:r>
              <w:rPr>
                <w:rFonts w:hint="eastAsia" w:ascii="Times New Roman" w:hAnsi="Times New Roman" w:cs="仿宋"/>
                <w:color w:val="auto"/>
                <w:sz w:val="24"/>
                <w:szCs w:val="24"/>
                <w:highlight w:val="none"/>
              </w:rPr>
              <w:t xml:space="preserve">采购；3.</w:t>
            </w:r>
            <w:bookmarkEnd w:id="82"/>
            <w:r>
              <w:rPr>
                <w:rFonts w:hint="eastAsia" w:ascii="Times New Roman" w:hAnsi="Times New Roman" w:cs="仿宋"/>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3" w:name="EBd40b5fb42f2944a3b45e579ce3941f02"/>
            <w:r/>
            <w:bookmarkEnd w:id="83"/>
            <w:r>
              <w:rPr>
                <w:rFonts w:hint="eastAsia" w:ascii="Times New Roman" w:hAnsi="Times New Roman" w:cs="仿宋"/>
                <w:color w:val="auto"/>
                <w:sz w:val="24"/>
                <w:szCs w:val="24"/>
                <w:highlight w:val="none"/>
                <w:lang w:eastAsia="zh-CN"/>
              </w:rPr>
              <w:t xml:space="preserve">80日</w:t>
            </w:r>
            <w:r>
              <w:rPr>
                <w:rFonts w:hint="eastAsia" w:ascii="Times New Roman" w:hAnsi="Times New Roman" w:cs="仿宋"/>
                <w:color w:val="auto"/>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提交加密电子投标文件</w:t>
            </w:r>
            <w:r>
              <w:rPr>
                <w:rFonts w:hint="eastAsia" w:ascii="Times New Roman" w:hAnsi="Times New Roman" w:cs="仿宋"/>
                <w:color w:val="auto"/>
                <w:sz w:val="24"/>
                <w:szCs w:val="24"/>
                <w:highlight w:val="none"/>
                <w:u w:val="single"/>
              </w:rPr>
              <w:t xml:space="preserve">1</w:t>
            </w:r>
            <w:r>
              <w:rPr>
                <w:rFonts w:hint="eastAsia" w:ascii="Times New Roman" w:hAnsi="Times New Roman" w:cs="仿宋"/>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r>
              <w:rPr>
                <w:rFonts w:hint="eastAsia" w:ascii="Times New Roman" w:hAnsi="Times New Roman" w:cs="仿宋"/>
                <w:color w:val="auto"/>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具体评标办法详见招标文件第三章。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评标委员会依据招标文件规定的评标办法和标准推荐</w:t>
            </w:r>
            <w:r>
              <w:rPr>
                <w:rFonts w:hint="eastAsia" w:ascii="Times New Roman" w:hAnsi="Times New Roman" w:cs="仿宋"/>
                <w:color w:val="auto"/>
                <w:sz w:val="24"/>
                <w:szCs w:val="24"/>
                <w:highlight w:val="none"/>
                <w:u w:val="single"/>
              </w:rPr>
              <w:t xml:space="preserve">3</w:t>
            </w:r>
            <w:r>
              <w:rPr>
                <w:rFonts w:hint="eastAsia" w:ascii="Times New Roman" w:hAnsi="Times New Roman" w:cs="仿宋"/>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种方式确定中标人：</w:t>
            </w:r>
            <w:r/>
          </w:p>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4" w:name="EBebac1462c5d9459fbda8a75065c2455d"/>
            <w:r>
              <w:rPr>
                <w:rFonts w:hint="eastAsia" w:ascii="Times New Roman" w:hAnsi="Times New Roman" w:cs="仿宋"/>
                <w:color w:val="auto"/>
                <w:sz w:val="24"/>
                <w:szCs w:val="24"/>
                <w:highlight w:val="none"/>
              </w:rPr>
              <w:t xml:space="preserve">本项目的非主体、非关键性工作是否允许分包</w:t>
            </w:r>
            <w:bookmarkEnd w:id="84"/>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  2  </w:t>
            </w:r>
            <w:r>
              <w:rPr>
                <w:rFonts w:hint="eastAsia" w:ascii="Times New Roman" w:hAnsi="Times New Roman" w:cs="仿宋"/>
                <w:color w:val="auto"/>
                <w:sz w:val="24"/>
                <w:szCs w:val="24"/>
                <w:highlight w:val="none"/>
              </w:rPr>
              <w:t xml:space="preserve">种方式确定：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1.允许分包，</w:t>
            </w:r>
            <w:bookmarkStart w:id="85"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auto"/>
                <w:sz w:val="24"/>
                <w:szCs w:val="24"/>
                <w:highlight w:val="none"/>
              </w:rPr>
              <w:t xml:space="preserve">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6" w:name="EBfe735bb6fc4d4e5e9e350f940db98c5f"/>
            <w:r/>
            <w:bookmarkEnd w:id="86"/>
            <w:r>
              <w:rPr>
                <w:rFonts w:hint="eastAsia" w:ascii="Times New Roman" w:hAnsi="Times New Roman" w:cs="仿宋"/>
                <w:color w:val="auto"/>
                <w:sz w:val="24"/>
                <w:szCs w:val="24"/>
                <w:highlight w:val="none"/>
              </w:rPr>
              <w:t xml:space="preserve">采用数字人民币或转账等方式参照苏招协</w:t>
            </w:r>
            <w:r>
              <w:rPr>
                <w:rFonts w:hint="eastAsia" w:ascii="Times New Roman" w:hAnsi="Times New Roman" w:cs="仿宋"/>
                <w:color w:val="auto"/>
                <w:sz w:val="24"/>
                <w:szCs w:val="24"/>
                <w:highlight w:val="none"/>
                <w:lang w:eastAsia="zh-CN"/>
              </w:rPr>
              <w:t xml:space="preserve">〔2022〕2号</w:t>
            </w:r>
            <w:r>
              <w:rPr>
                <w:rFonts w:hint="eastAsia" w:ascii="Times New Roman" w:hAnsi="Times New Roman" w:cs="仿宋"/>
                <w:color w:val="auto"/>
                <w:sz w:val="24"/>
                <w:szCs w:val="24"/>
                <w:highlight w:val="none"/>
              </w:rPr>
              <w:t xml:space="preserve">文标准支付代理费。（注：</w:t>
            </w:r>
            <w:r>
              <w:rPr>
                <w:rFonts w:hint="eastAsia" w:ascii="Times New Roman" w:hAnsi="Times New Roman" w:cs="仿宋"/>
                <w:color w:val="auto"/>
                <w:sz w:val="24"/>
                <w:szCs w:val="24"/>
                <w:highlight w:val="none"/>
                <w:lang w:val="en-US" w:eastAsia="zh-CN"/>
              </w:rPr>
              <w:t xml:space="preserve">1、</w:t>
            </w:r>
            <w:r>
              <w:rPr>
                <w:rFonts w:hint="eastAsia" w:ascii="Times New Roman" w:hAnsi="Times New Roman" w:cs="仿宋"/>
                <w:color w:val="auto"/>
                <w:sz w:val="24"/>
                <w:szCs w:val="24"/>
                <w:highlight w:val="none"/>
              </w:rPr>
              <w:t xml:space="preserve">可采用数字人民币</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lang w:val="en-US" w:eastAsia="zh-CN"/>
              </w:rPr>
              <w:t xml:space="preserve">2、由中标单位支付</w:t>
            </w:r>
            <w:r>
              <w:rPr>
                <w:rFonts w:hint="eastAsia" w:ascii="Times New Roman" w:hAnsi="Times New Roman" w:cs="仿宋"/>
                <w:color w:val="auto"/>
                <w:sz w:val="24"/>
                <w:szCs w:val="24"/>
                <w:highlight w:val="none"/>
              </w:rPr>
              <w:t xml:space="preserve">）。</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color w:val="auto"/>
          <w:sz w:val="20"/>
          <w:highlight w:val="none"/>
        </w:rPr>
      </w:pPr>
      <w:r>
        <w:rPr>
          <w:color w:val="auto"/>
          <w:sz w:val="20"/>
          <w:highlight w:val="none"/>
        </w:rPr>
      </w:r>
      <w:r/>
    </w:p>
    <w:p>
      <w:pPr>
        <w:pStyle w:val="790"/>
        <w:ind w:firstLine="321"/>
        <w:spacing w:before="0" w:after="0" w:line="480" w:lineRule="exact"/>
        <w:rPr>
          <w:rFonts w:hint="eastAsia" w:eastAsia="宋体" w:cs="Arial"/>
          <w:bCs/>
          <w:color w:val="auto"/>
          <w:szCs w:val="22"/>
          <w:highlight w:val="none"/>
        </w:rPr>
      </w:pPr>
      <w:r/>
      <w:bookmarkStart w:id="87" w:name="EB6eaaf474639940df900ef4965d71f450"/>
      <w:r/>
      <w:bookmarkEnd w:id="87"/>
      <w:r/>
      <w:bookmarkStart w:id="88" w:name="_Toc81575155"/>
      <w:r/>
      <w:bookmarkStart w:id="89" w:name="_Toc8239"/>
      <w:r/>
      <w:bookmarkStart w:id="90" w:name="_Toc30953"/>
      <w:r/>
      <w:bookmarkStart w:id="91" w:name="_Toc81575192"/>
      <w:r>
        <w:rPr>
          <w:rFonts w:hint="eastAsia" w:eastAsia="宋体" w:cs="Arial"/>
          <w:bCs/>
          <w:color w:val="auto"/>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w:t>
      </w:r>
      <w:r>
        <w:rPr>
          <w:rFonts w:hint="eastAsia" w:ascii="Times New Roman" w:hAnsi="Times New Roman" w:cs="仿宋"/>
          <w:b/>
          <w:color w:val="auto"/>
          <w:sz w:val="24"/>
          <w:highlight w:val="none"/>
        </w:rPr>
        <w:t xml:space="preserve">招标方式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本次采购采取公开招标方式。</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w:t>
      </w:r>
      <w:r>
        <w:rPr>
          <w:rFonts w:hint="eastAsia" w:ascii="Times New Roman" w:hAnsi="Times New Roman" w:cs="仿宋"/>
          <w:b/>
          <w:color w:val="auto"/>
          <w:sz w:val="24"/>
          <w:highlight w:val="none"/>
        </w:rPr>
        <w:t xml:space="preserve">合格的投标人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3.</w:t>
      </w:r>
      <w:r>
        <w:rPr>
          <w:rFonts w:hint="eastAsia" w:ascii="Times New Roman" w:hAnsi="Times New Roman" w:cs="仿宋"/>
          <w:b/>
          <w:color w:val="auto"/>
          <w:sz w:val="24"/>
          <w:highlight w:val="none"/>
        </w:rPr>
        <w:t xml:space="preserve">适用法律</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本次招标及由招标产生的合同受中华人民共和国的相关</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制约和保护。</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4.</w:t>
      </w:r>
      <w:r>
        <w:rPr>
          <w:rFonts w:hint="eastAsia" w:ascii="Times New Roman" w:hAnsi="Times New Roman" w:cs="仿宋"/>
          <w:b/>
          <w:color w:val="auto"/>
          <w:sz w:val="24"/>
          <w:highlight w:val="none"/>
        </w:rPr>
        <w:t xml:space="preserve">投标费用</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投标人应自行承担所有参加投标有关的费用。</w:t>
      </w:r>
      <w:r/>
    </w:p>
    <w:p>
      <w:pPr>
        <w:pStyle w:val="790"/>
        <w:ind w:firstLine="321"/>
        <w:spacing w:before="0" w:after="0" w:line="480" w:lineRule="exact"/>
        <w:rPr>
          <w:rFonts w:hint="eastAsia" w:eastAsia="宋体" w:cs="Arial"/>
          <w:bCs/>
          <w:color w:val="auto"/>
          <w:szCs w:val="22"/>
          <w:highlight w:val="none"/>
        </w:rPr>
      </w:pPr>
      <w:r/>
      <w:bookmarkStart w:id="92" w:name="_Toc29306"/>
      <w:r/>
      <w:bookmarkStart w:id="93" w:name="_Toc81575193"/>
      <w:r/>
      <w:bookmarkStart w:id="94" w:name="_Toc81575156"/>
      <w:r/>
      <w:bookmarkStart w:id="95" w:name="_Toc15995"/>
      <w:r>
        <w:rPr>
          <w:rFonts w:hint="eastAsia" w:eastAsia="宋体" w:cs="Arial"/>
          <w:bCs/>
          <w:color w:val="auto"/>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5.</w:t>
      </w:r>
      <w:r>
        <w:rPr>
          <w:rFonts w:hint="eastAsia" w:ascii="Times New Roman" w:hAnsi="Times New Roman" w:cs="仿宋"/>
          <w:b/>
          <w:color w:val="auto"/>
          <w:sz w:val="24"/>
          <w:highlight w:val="none"/>
        </w:rPr>
        <w:t xml:space="preserve">招标文件构成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5.1招标文件由以下部分组成：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第一章：投标邀请；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第二章：投标人须知；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第三章：资格审查及评标办法；</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第六章：投标文件格式。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6.</w:t>
      </w:r>
      <w:r>
        <w:rPr>
          <w:rFonts w:hint="eastAsia" w:ascii="Times New Roman" w:hAnsi="Times New Roman" w:cs="仿宋"/>
          <w:b/>
          <w:color w:val="auto"/>
          <w:sz w:val="24"/>
          <w:highlight w:val="none"/>
        </w:rPr>
        <w:t xml:space="preserve">政府采购政策功能落实</w:t>
      </w:r>
      <w:r/>
    </w:p>
    <w:p>
      <w:pPr>
        <w:ind w:firstLine="482"/>
        <w:spacing w:line="480" w:lineRule="exact"/>
        <w:rPr>
          <w:rFonts w:ascii="Times New Roman" w:hAnsi="Times New Roman" w:cs="仿宋"/>
          <w:b/>
          <w:bCs/>
          <w:color w:val="auto"/>
          <w:sz w:val="24"/>
          <w:highlight w:val="none"/>
          <w:u w:val="single"/>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6.1</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6.2  6.3</w:t>
      </w:r>
      <w:r>
        <w:rPr>
          <w:rFonts w:hint="eastAsia" w:ascii="Times New Roman" w:hAnsi="Times New Roman" w:cs="仿宋"/>
          <w:b/>
          <w:bCs/>
          <w:color w:val="auto"/>
          <w:sz w:val="24"/>
          <w:highlight w:val="none"/>
          <w:u w:val="single"/>
        </w:rPr>
        <w:t xml:space="preserve">     </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本项目按第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种政策落实：</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15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采购需求”相关内容为准。）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6.2.</w:t>
      </w:r>
      <w:r>
        <w:rPr>
          <w:rFonts w:hint="eastAsia" w:ascii="Times New Roman" w:hAnsi="Times New Roman" w:eastAsia="宋体" w:cs="仿宋"/>
          <w:color w:val="auto"/>
          <w:sz w:val="24"/>
          <w:highlight w:val="none"/>
          <w:lang w:val="en-US" w:eastAsia="zh-CN"/>
        </w:rPr>
        <w:t xml:space="preserve">2</w:t>
      </w:r>
      <w:r>
        <w:rPr>
          <w:rFonts w:hint="eastAsia" w:ascii="Times New Roman" w:hAnsi="Times New Roman" w:eastAsia="宋体" w:cs="仿宋"/>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7.</w:t>
      </w:r>
      <w:r>
        <w:rPr>
          <w:rFonts w:hint="eastAsia" w:ascii="Times New Roman" w:hAnsi="Times New Roman" w:cs="仿宋"/>
          <w:b/>
          <w:color w:val="auto"/>
          <w:sz w:val="24"/>
          <w:highlight w:val="none"/>
        </w:rPr>
        <w:t xml:space="preserve">招标文件的澄清或修改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90"/>
        <w:ind w:firstLine="321"/>
        <w:spacing w:before="0" w:after="0" w:line="480" w:lineRule="exact"/>
        <w:rPr>
          <w:rFonts w:hint="eastAsia" w:eastAsia="宋体" w:cs="Arial"/>
          <w:bCs/>
          <w:color w:val="auto"/>
          <w:szCs w:val="22"/>
          <w:highlight w:val="none"/>
        </w:rPr>
      </w:pPr>
      <w:r/>
      <w:bookmarkStart w:id="96" w:name="_Toc81575157"/>
      <w:r/>
      <w:bookmarkStart w:id="97" w:name="_Toc11461"/>
      <w:r/>
      <w:bookmarkStart w:id="98" w:name="_Toc5574"/>
      <w:r/>
      <w:bookmarkStart w:id="99" w:name="_Toc81575194"/>
      <w:r>
        <w:rPr>
          <w:rFonts w:hint="eastAsia" w:eastAsia="宋体" w:cs="Arial"/>
          <w:bCs/>
          <w:color w:val="auto"/>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8.</w:t>
      </w:r>
      <w:r>
        <w:rPr>
          <w:rFonts w:hint="eastAsia" w:ascii="Times New Roman" w:hAnsi="Times New Roman" w:cs="仿宋"/>
          <w:b/>
          <w:color w:val="auto"/>
          <w:sz w:val="24"/>
          <w:highlight w:val="none"/>
        </w:rPr>
        <w:t xml:space="preserve">投标文件的编制要求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9.</w:t>
      </w:r>
      <w:r>
        <w:rPr>
          <w:rFonts w:hint="eastAsia" w:ascii="Times New Roman" w:hAnsi="Times New Roman" w:cs="仿宋"/>
          <w:b/>
          <w:color w:val="auto"/>
          <w:sz w:val="24"/>
          <w:highlight w:val="none"/>
        </w:rPr>
        <w:t xml:space="preserve">投标文件构成</w:t>
      </w:r>
      <w:r/>
    </w:p>
    <w:p>
      <w:pPr>
        <w:ind w:firstLine="480"/>
        <w:spacing w:line="480" w:lineRule="exact"/>
        <w:rPr>
          <w:rFonts w:ascii="Times New Roman" w:hAnsi="Times New Roman" w:cs="仿宋"/>
          <w:bCs/>
          <w:color w:val="auto"/>
          <w:sz w:val="24"/>
          <w:highlight w:val="none"/>
        </w:rPr>
      </w:pPr>
      <w:r>
        <w:rPr>
          <w:rFonts w:hint="eastAsia" w:ascii="Times New Roman" w:hAnsi="Times New Roman" w:cs="仿宋"/>
          <w:color w:val="auto"/>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auto"/>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10.</w:t>
      </w:r>
      <w:r>
        <w:rPr>
          <w:rFonts w:hint="eastAsia" w:ascii="Times New Roman" w:hAnsi="Times New Roman" w:cs="仿宋"/>
          <w:b/>
          <w:color w:val="auto"/>
          <w:sz w:val="24"/>
          <w:highlight w:val="none"/>
        </w:rPr>
        <w:t xml:space="preserve">投标报价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11.</w:t>
      </w:r>
      <w:r>
        <w:rPr>
          <w:rFonts w:hint="eastAsia" w:ascii="Times New Roman" w:hAnsi="Times New Roman" w:cs="仿宋"/>
          <w:b/>
          <w:color w:val="auto"/>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本项目不收取投标保证金。</w:t>
      </w:r>
      <w:bookmarkEnd w:id="10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12.</w:t>
      </w:r>
      <w:r>
        <w:rPr>
          <w:rFonts w:hint="eastAsia" w:ascii="Times New Roman" w:hAnsi="Times New Roman" w:cs="仿宋"/>
          <w:b/>
          <w:color w:val="auto"/>
          <w:sz w:val="24"/>
          <w:highlight w:val="none"/>
        </w:rPr>
        <w:t xml:space="preserve">投标有效期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90"/>
        <w:ind w:firstLine="321"/>
        <w:spacing w:before="0" w:after="0" w:line="480" w:lineRule="exact"/>
        <w:rPr>
          <w:rFonts w:hint="eastAsia" w:eastAsia="宋体" w:cs="Arial"/>
          <w:bCs/>
          <w:color w:val="auto"/>
          <w:szCs w:val="22"/>
          <w:highlight w:val="none"/>
        </w:rPr>
      </w:pPr>
      <w:r/>
      <w:bookmarkStart w:id="102" w:name="_Toc81575195"/>
      <w:r/>
      <w:bookmarkStart w:id="103" w:name="_Toc23443"/>
      <w:r/>
      <w:bookmarkStart w:id="104" w:name="_Toc2773"/>
      <w:r/>
      <w:bookmarkStart w:id="105" w:name="_Toc81575158"/>
      <w:r>
        <w:rPr>
          <w:rFonts w:hint="eastAsia" w:eastAsia="宋体" w:cs="Arial"/>
          <w:bCs/>
          <w:color w:val="auto"/>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13.</w:t>
      </w:r>
      <w:r>
        <w:rPr>
          <w:rFonts w:hint="eastAsia" w:ascii="Times New Roman" w:hAnsi="Times New Roman" w:cs="仿宋"/>
          <w:b/>
          <w:color w:val="auto"/>
          <w:sz w:val="24"/>
          <w:highlight w:val="none"/>
        </w:rPr>
        <w:t xml:space="preserve">投标文件的提交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13.2投标文件的修改和撤回：在投标截止时</w:t>
      </w:r>
      <w:r>
        <w:rPr>
          <w:rFonts w:hint="eastAsia" w:ascii="Times New Roman" w:hAnsi="Times New Roman" w:cs="仿宋"/>
          <w:color w:val="auto"/>
          <w:sz w:val="24"/>
          <w:highlight w:val="none"/>
          <w:lang w:eastAsia="zh-CN"/>
        </w:rPr>
        <w:t xml:space="preserve">间之</w:t>
      </w:r>
      <w:r>
        <w:rPr>
          <w:rFonts w:hint="eastAsia" w:ascii="Times New Roman" w:hAnsi="Times New Roman" w:cs="仿宋"/>
          <w:color w:val="auto"/>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14.</w:t>
      </w:r>
      <w:r>
        <w:rPr>
          <w:rFonts w:hint="eastAsia" w:ascii="Times New Roman" w:hAnsi="Times New Roman" w:cs="仿宋"/>
          <w:b/>
          <w:color w:val="auto"/>
          <w:sz w:val="24"/>
          <w:highlight w:val="none"/>
        </w:rPr>
        <w:t xml:space="preserve">投标文件被拒绝接收的情形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在招标文件规定的投标截止时间后上传的投标文件或对投标报价或其他实质性内容修正的文件。</w:t>
      </w:r>
      <w:r/>
    </w:p>
    <w:p>
      <w:pPr>
        <w:pStyle w:val="790"/>
        <w:ind w:firstLine="321"/>
        <w:spacing w:before="0" w:after="0" w:line="520" w:lineRule="exact"/>
        <w:rPr>
          <w:rFonts w:hint="eastAsia" w:eastAsia="宋体" w:cs="Arial"/>
          <w:bCs/>
          <w:color w:val="auto"/>
          <w:szCs w:val="22"/>
          <w:highlight w:val="none"/>
        </w:rPr>
      </w:pPr>
      <w:r/>
      <w:bookmarkStart w:id="106" w:name="_Toc81575160"/>
      <w:r/>
      <w:bookmarkStart w:id="107" w:name="_Toc81575197"/>
      <w:r/>
      <w:bookmarkStart w:id="108" w:name="_Toc20026"/>
      <w:r/>
      <w:bookmarkStart w:id="109" w:name="_Toc959"/>
      <w:r>
        <w:rPr>
          <w:rFonts w:hint="eastAsia" w:eastAsia="宋体" w:cs="Arial"/>
          <w:bCs/>
          <w:color w:val="auto"/>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15.</w:t>
      </w:r>
      <w:r>
        <w:rPr>
          <w:rFonts w:hint="eastAsia" w:ascii="Times New Roman" w:hAnsi="Times New Roman" w:cs="仿宋"/>
          <w:b/>
          <w:color w:val="auto"/>
          <w:sz w:val="24"/>
          <w:highlight w:val="none"/>
        </w:rPr>
        <w:t xml:space="preserve">开标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15.5投标人在开、评标全过程中应</w:t>
      </w:r>
      <w:r>
        <w:rPr>
          <w:rFonts w:hint="eastAsia" w:ascii="Times New Roman" w:hAnsi="Times New Roman" w:cs="仿宋"/>
          <w:color w:val="auto"/>
          <w:sz w:val="24"/>
          <w:highlight w:val="none"/>
          <w:lang w:eastAsia="zh-CN"/>
        </w:rPr>
        <w:t xml:space="preserve">保持通信畅通</w:t>
      </w:r>
      <w:r>
        <w:rPr>
          <w:rFonts w:hint="eastAsia" w:ascii="Times New Roman" w:hAnsi="Times New Roman" w:cs="仿宋"/>
          <w:color w:val="auto"/>
          <w:sz w:val="24"/>
          <w:highlight w:val="none"/>
        </w:rPr>
        <w:t xml:space="preserve">，及时登录“苏采云”系统查阅、答复相关信息。</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16.</w:t>
      </w:r>
      <w:r>
        <w:rPr>
          <w:rFonts w:hint="eastAsia" w:ascii="Times New Roman" w:hAnsi="Times New Roman" w:cs="仿宋"/>
          <w:b/>
          <w:color w:val="auto"/>
          <w:sz w:val="24"/>
          <w:highlight w:val="none"/>
        </w:rPr>
        <w:t xml:space="preserve">评标委员会</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17.</w:t>
      </w:r>
      <w:r>
        <w:rPr>
          <w:rFonts w:hint="eastAsia" w:ascii="Times New Roman" w:hAnsi="Times New Roman" w:cs="仿宋"/>
          <w:b/>
          <w:color w:val="auto"/>
          <w:sz w:val="24"/>
          <w:highlight w:val="none"/>
        </w:rPr>
        <w:t xml:space="preserve">评标程序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17.2符合性检查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auto"/>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auto"/>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17.6有关问题的澄清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同时出现两种以上不一致的，按照前款规定的顺序修正。</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评标过程中，不得去掉报价中的最高报价和最低报价。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17.7比较</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17.8推荐中标候选人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评标委员会按照招标文件中规定的评标方法和标准推荐中标候选人。</w:t>
      </w:r>
      <w:r/>
    </w:p>
    <w:p>
      <w:pPr>
        <w:pStyle w:val="790"/>
        <w:ind w:firstLine="321"/>
        <w:spacing w:before="0" w:after="0" w:line="480" w:lineRule="exact"/>
        <w:rPr>
          <w:rFonts w:hint="eastAsia" w:eastAsia="宋体" w:cs="Arial"/>
          <w:bCs/>
          <w:color w:val="auto"/>
          <w:szCs w:val="22"/>
          <w:highlight w:val="none"/>
        </w:rPr>
      </w:pPr>
      <w:r/>
      <w:bookmarkStart w:id="112" w:name="_Toc81575159"/>
      <w:r/>
      <w:bookmarkStart w:id="113" w:name="_Toc8841"/>
      <w:r/>
      <w:bookmarkStart w:id="114" w:name="_Toc8712"/>
      <w:r/>
      <w:bookmarkStart w:id="115" w:name="_Toc81575196"/>
      <w:r>
        <w:rPr>
          <w:rFonts w:hint="eastAsia" w:eastAsia="宋体" w:cs="Arial"/>
          <w:bCs/>
          <w:color w:val="auto"/>
          <w:szCs w:val="22"/>
          <w:highlight w:val="none"/>
        </w:rPr>
        <w:t xml:space="preserve">六、无效投标、废标、串通投标</w:t>
      </w:r>
      <w:bookmarkEnd w:id="112"/>
      <w:r/>
      <w:bookmarkEnd w:id="113"/>
      <w:r/>
      <w:bookmarkEnd w:id="114"/>
      <w:r/>
      <w:bookmarkEnd w:id="115"/>
      <w:r>
        <w:rPr>
          <w:rFonts w:hint="eastAsia" w:eastAsia="宋体" w:cs="Arial"/>
          <w:bCs/>
          <w:color w:val="auto"/>
          <w:szCs w:val="22"/>
          <w:highlight w:val="none"/>
        </w:rPr>
        <w:t xml:space="preserve">及取消中标候选人资格情形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18.</w:t>
      </w:r>
      <w:r>
        <w:rPr>
          <w:rFonts w:hint="eastAsia" w:ascii="Times New Roman" w:hAnsi="Times New Roman" w:cs="仿宋"/>
          <w:b/>
          <w:color w:val="auto"/>
          <w:sz w:val="24"/>
          <w:highlight w:val="none"/>
        </w:rPr>
        <w:t xml:space="preserve">无效投标情形</w:t>
      </w:r>
      <w:r/>
    </w:p>
    <w:p>
      <w:pPr>
        <w:ind w:firstLine="480"/>
        <w:spacing w:line="480" w:lineRule="exact"/>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18.4投标文件未通过符合性审查的。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18.10其他</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及本招标文件规定的</w:t>
      </w:r>
      <w:r>
        <w:rPr>
          <w:rFonts w:hint="eastAsia" w:ascii="Times New Roman" w:hAnsi="Times New Roman" w:cs="仿宋"/>
          <w:color w:val="auto"/>
          <w:sz w:val="24"/>
          <w:highlight w:val="none"/>
          <w:lang w:eastAsia="zh-CN"/>
        </w:rPr>
        <w:t xml:space="preserve">属于</w:t>
      </w:r>
      <w:r>
        <w:rPr>
          <w:rFonts w:hint="eastAsia" w:ascii="Times New Roman" w:hAnsi="Times New Roman" w:cs="仿宋"/>
          <w:color w:val="auto"/>
          <w:sz w:val="24"/>
          <w:highlight w:val="none"/>
        </w:rPr>
        <w:t xml:space="preserve">无效投标的情形。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19.</w:t>
      </w:r>
      <w:r>
        <w:rPr>
          <w:rFonts w:hint="eastAsia" w:ascii="Times New Roman" w:hAnsi="Times New Roman" w:cs="仿宋"/>
          <w:b/>
          <w:color w:val="auto"/>
          <w:sz w:val="24"/>
          <w:highlight w:val="none"/>
        </w:rPr>
        <w:t xml:space="preserve">废标情形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19.2出现影响采购公正的违法、违规行为的。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19.3因重大变故，采购任务取消的。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20.</w:t>
      </w:r>
      <w:r>
        <w:rPr>
          <w:rFonts w:hint="eastAsia" w:ascii="Times New Roman" w:hAnsi="Times New Roman" w:cs="仿宋"/>
          <w:b/>
          <w:color w:val="auto"/>
          <w:sz w:val="24"/>
          <w:highlight w:val="none"/>
        </w:rPr>
        <w:t xml:space="preserve">投标人不足三家情形处理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21.</w:t>
      </w:r>
      <w:r>
        <w:rPr>
          <w:rFonts w:hint="eastAsia" w:ascii="Times New Roman" w:hAnsi="Times New Roman" w:cs="仿宋"/>
          <w:b/>
          <w:color w:val="auto"/>
          <w:sz w:val="24"/>
          <w:highlight w:val="none"/>
        </w:rPr>
        <w:t xml:space="preserve">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21.13不同投标人的投标文件相互混装；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22.</w:t>
      </w:r>
      <w:bookmarkStart w:id="116" w:name="OLE_LINK4"/>
      <w:r>
        <w:rPr>
          <w:rFonts w:hint="eastAsia" w:ascii="Times New Roman" w:hAnsi="Times New Roman" w:cs="仿宋"/>
          <w:b/>
          <w:color w:val="auto"/>
          <w:sz w:val="24"/>
          <w:highlight w:val="none"/>
        </w:rPr>
        <w:t xml:space="preserve">取消中标候选人资格情形</w:t>
      </w:r>
      <w:bookmarkEnd w:id="116"/>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22.1提供虚假材料谋取中标的；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22.2采取不正当手段诋毁、排挤其他投标人的；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22.5未在规定时间内与采购人签订采购合同的；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22.6</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bookmarkStart w:id="117" w:name="_Toc6494"/>
      <w:r/>
      <w:bookmarkStart w:id="118" w:name="_Toc81575161"/>
      <w:r/>
      <w:bookmarkStart w:id="119" w:name="_Toc2391"/>
      <w:r/>
      <w:bookmarkStart w:id="120" w:name="_Toc81575198"/>
      <w:r/>
      <w:r/>
    </w:p>
    <w:p>
      <w:pPr>
        <w:ind w:firstLine="321"/>
        <w:spacing w:line="480" w:lineRule="exact"/>
        <w:rPr>
          <w:rFonts w:hint="eastAsia"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23.</w:t>
      </w:r>
      <w:r>
        <w:rPr>
          <w:rFonts w:hint="eastAsia" w:ascii="Times New Roman" w:hAnsi="Times New Roman" w:cs="仿宋"/>
          <w:b/>
          <w:color w:val="auto"/>
          <w:sz w:val="24"/>
          <w:highlight w:val="none"/>
        </w:rPr>
        <w:t xml:space="preserve">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24.</w:t>
      </w:r>
      <w:r>
        <w:rPr>
          <w:rFonts w:hint="eastAsia" w:ascii="Times New Roman" w:hAnsi="Times New Roman" w:cs="仿宋"/>
          <w:b/>
          <w:color w:val="auto"/>
          <w:sz w:val="24"/>
          <w:highlight w:val="none"/>
        </w:rPr>
        <w:t xml:space="preserve">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auto"/>
          <w:sz w:val="24"/>
          <w:highlight w:val="none"/>
        </w:rPr>
        <w:t xml:space="preserve">自己的评审得分及排序情况。</w:t>
      </w:r>
      <w:bookmarkEnd w:id="121"/>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25.</w:t>
      </w:r>
      <w:r>
        <w:rPr>
          <w:rFonts w:hint="eastAsia" w:ascii="Times New Roman" w:hAnsi="Times New Roman" w:cs="仿宋"/>
          <w:b/>
          <w:color w:val="auto"/>
          <w:sz w:val="24"/>
          <w:highlight w:val="none"/>
        </w:rPr>
        <w:t xml:space="preserve">授予合同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26.</w:t>
      </w:r>
      <w:r>
        <w:rPr>
          <w:rFonts w:hint="eastAsia" w:ascii="Times New Roman" w:hAnsi="Times New Roman" w:cs="仿宋"/>
          <w:b/>
          <w:color w:val="auto"/>
          <w:sz w:val="24"/>
          <w:highlight w:val="none"/>
        </w:rPr>
        <w:t xml:space="preserve">履约保证金</w:t>
      </w:r>
      <w:r/>
    </w:p>
    <w:p>
      <w:pPr>
        <w:ind w:firstLine="480"/>
        <w:spacing w:line="480" w:lineRule="exact"/>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1</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lang w:eastAsia="zh-CN"/>
        </w:rPr>
        <w:t xml:space="preserve">27.</w:t>
      </w:r>
      <w:r>
        <w:rPr>
          <w:rFonts w:hint="eastAsia" w:ascii="Times New Roman" w:hAnsi="Times New Roman" w:cs="仿宋"/>
          <w:b/>
          <w:color w:val="auto"/>
          <w:sz w:val="24"/>
          <w:highlight w:val="none"/>
        </w:rPr>
        <w:t xml:space="preserve">线上融资</w:t>
      </w:r>
      <w:r/>
    </w:p>
    <w:p>
      <w:pPr>
        <w:ind w:firstLine="480"/>
        <w:spacing w:line="480" w:lineRule="exact"/>
        <w:rPr>
          <w:rFonts w:hint="eastAsia" w:ascii="Times New Roman" w:hAnsi="Times New Roman"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b/>
          <w:color w:val="auto"/>
          <w:sz w:val="24"/>
          <w:highlight w:val="none"/>
          <w:lang w:eastAsia="zh-CN"/>
        </w:rPr>
        <w:t xml:space="preserve">28.</w:t>
      </w:r>
      <w:r>
        <w:rPr>
          <w:rFonts w:hint="eastAsia" w:ascii="Times New Roman" w:hAnsi="Times New Roman" w:cs="仿宋"/>
          <w:b/>
          <w:color w:val="auto"/>
          <w:sz w:val="24"/>
          <w:highlight w:val="none"/>
        </w:rPr>
        <w:t xml:space="preserve">合同履行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90"/>
        <w:spacing w:before="0" w:after="0" w:line="520" w:lineRule="exact"/>
        <w:rPr>
          <w:rFonts w:hint="eastAsia" w:eastAsia="宋体" w:cs="Arial"/>
          <w:bCs/>
          <w:color w:val="auto"/>
          <w:szCs w:val="22"/>
          <w:highlight w:val="none"/>
        </w:rPr>
      </w:pPr>
      <w:r/>
      <w:bookmarkStart w:id="122" w:name="_Toc81575162"/>
      <w:r/>
      <w:bookmarkStart w:id="123" w:name="_Toc81575199"/>
      <w:r/>
      <w:bookmarkStart w:id="124" w:name="_Toc22084"/>
      <w:r/>
      <w:bookmarkStart w:id="125" w:name="_Toc7550"/>
      <w:r>
        <w:rPr>
          <w:rFonts w:hint="eastAsia" w:eastAsia="宋体" w:cs="Arial"/>
          <w:bCs/>
          <w:color w:val="auto"/>
          <w:szCs w:val="22"/>
          <w:highlight w:val="none"/>
        </w:rPr>
        <w:t xml:space="preserve">八、</w:t>
      </w:r>
      <w:bookmarkEnd w:id="122"/>
      <w:r/>
      <w:bookmarkEnd w:id="123"/>
      <w:r/>
      <w:bookmarkEnd w:id="124"/>
      <w:r/>
      <w:bookmarkEnd w:id="125"/>
      <w:r/>
      <w:bookmarkStart w:id="126" w:name="_Toc81575200"/>
      <w:r/>
      <w:bookmarkStart w:id="127" w:name="_Toc12263"/>
      <w:r/>
      <w:bookmarkStart w:id="128" w:name="_Toc81575163"/>
      <w:r/>
      <w:bookmarkStart w:id="129" w:name="_Toc31888"/>
      <w:r>
        <w:rPr>
          <w:rFonts w:hint="eastAsia" w:eastAsia="宋体" w:cs="Arial"/>
          <w:bCs/>
          <w:color w:val="auto"/>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29.</w:t>
      </w:r>
      <w:r>
        <w:rPr>
          <w:rFonts w:hint="eastAsia" w:ascii="Times New Roman" w:hAnsi="Times New Roman" w:cs="仿宋"/>
          <w:b/>
          <w:color w:val="auto"/>
          <w:sz w:val="24"/>
          <w:highlight w:val="none"/>
        </w:rPr>
        <w:t xml:space="preserve">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auto"/>
          <w:sz w:val="24"/>
          <w:highlight w:val="none"/>
        </w:rPr>
        <w:t xml:space="preserve">质疑联系部门、联系电话、通讯地址</w:t>
      </w:r>
      <w:r>
        <w:rPr>
          <w:rFonts w:hint="eastAsia" w:ascii="Times New Roman" w:hAnsi="Times New Roman" w:cs="仿宋"/>
          <w:color w:val="auto"/>
          <w:sz w:val="24"/>
          <w:highlight w:val="none"/>
          <w:lang w:val="en-US" w:eastAsia="zh-CN"/>
        </w:rPr>
        <w:t xml:space="preserve">如下</w:t>
      </w:r>
      <w:bookmarkEnd w:id="130"/>
      <w:r>
        <w:rPr>
          <w:rFonts w:hint="eastAsia" w:ascii="Times New Roman" w:hAnsi="Times New Roman" w:cs="仿宋"/>
          <w:color w:val="auto"/>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接收质疑函的方式：</w:t>
      </w:r>
      <w:r>
        <w:rPr>
          <w:rFonts w:hint="eastAsia" w:ascii="宋体" w:hAnsi="宋体" w:eastAsia="宋体" w:cs="宋体"/>
          <w:color w:val="auto"/>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联系部门：</w:t>
      </w:r>
      <w:r>
        <w:rPr>
          <w:rFonts w:hint="eastAsia" w:ascii="宋体" w:hAnsi="宋体" w:cs="宋体"/>
          <w:b w:val="0"/>
          <w:bCs w:val="0"/>
          <w:color w:val="auto"/>
          <w:sz w:val="24"/>
          <w:szCs w:val="24"/>
          <w:highlight w:val="none"/>
          <w:u w:val="single"/>
          <w:lang w:eastAsia="zh-CN"/>
        </w:rPr>
        <w:t xml:space="preserve">沭阳县刘集镇人民政府</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江苏容彦建设项目管理有限公司</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18800616362</w:t>
      </w:r>
      <w:r>
        <w:rPr>
          <w:rFonts w:hint="eastAsia" w:ascii="宋体" w:hAnsi="宋体" w:eastAsia="宋体" w:cs="宋体"/>
          <w:b w:val="0"/>
          <w:bCs w:val="0"/>
          <w:color w:val="auto"/>
          <w:sz w:val="24"/>
          <w:szCs w:val="24"/>
          <w:highlight w:val="none"/>
          <w:u w:val="single"/>
        </w:rPr>
        <w:t xml:space="preserve">、</w:t>
      </w:r>
      <w:r>
        <w:rPr>
          <w:rFonts w:hint="eastAsia" w:ascii="宋体" w:hAnsi="宋体" w:cs="宋体"/>
          <w:b w:val="0"/>
          <w:bCs w:val="0"/>
          <w:color w:val="auto"/>
          <w:sz w:val="24"/>
          <w:szCs w:val="24"/>
          <w:highlight w:val="none"/>
          <w:u w:val="single"/>
          <w:lang w:val="en-US" w:eastAsia="zh-CN"/>
        </w:rPr>
        <w:t xml:space="preserve">15150743577</w:t>
      </w:r>
      <w:r/>
    </w:p>
    <w:p>
      <w:pPr>
        <w:ind w:left="0" w:firstLine="480"/>
        <w:jc w:val="both"/>
        <w:pageBreakBefore w:val="0"/>
        <w:spacing w:line="520" w:lineRule="exact"/>
        <w:widowControl w:val="off"/>
        <w:rPr>
          <w:rFonts w:hint="default" w:ascii="Times New Roman" w:hAnsi="Times New Roman" w:cs="仿宋"/>
          <w:color w:val="auto"/>
          <w:sz w:val="24"/>
          <w:highlight w:val="none"/>
          <w:lang w:val="en-US"/>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u w:val="single"/>
        </w:rPr>
        <w:t xml:space="preserve">沭阳县</w:t>
      </w:r>
      <w:r>
        <w:rPr>
          <w:rFonts w:hint="eastAsia" w:ascii="宋体" w:hAnsi="宋体" w:cs="宋体"/>
          <w:color w:val="auto"/>
          <w:sz w:val="24"/>
          <w:szCs w:val="24"/>
          <w:highlight w:val="none"/>
          <w:u w:val="single"/>
          <w:lang w:val="en-US" w:eastAsia="zh-CN"/>
        </w:rPr>
        <w:t xml:space="preserve">刘集</w:t>
      </w:r>
      <w:r>
        <w:rPr>
          <w:rFonts w:hint="eastAsia" w:ascii="宋体" w:hAnsi="宋体" w:cs="宋体"/>
          <w:color w:val="auto"/>
          <w:sz w:val="24"/>
          <w:szCs w:val="24"/>
          <w:highlight w:val="none"/>
          <w:u w:val="single"/>
          <w:lang w:eastAsia="zh-CN"/>
        </w:rPr>
        <w:t xml:space="preserve">镇</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cs="宋体"/>
          <w:color w:val="auto"/>
          <w:sz w:val="24"/>
          <w:szCs w:val="24"/>
          <w:highlight w:val="none"/>
          <w:u w:val="single"/>
          <w:lang w:eastAsia="zh-CN"/>
        </w:rPr>
        <w:t xml:space="preserve">沭阳县</w:t>
      </w:r>
      <w:r>
        <w:rPr>
          <w:rFonts w:hint="eastAsia" w:ascii="宋体" w:hAnsi="宋体" w:cs="宋体"/>
          <w:color w:val="auto"/>
          <w:sz w:val="24"/>
          <w:szCs w:val="24"/>
          <w:highlight w:val="none"/>
          <w:u w:val="single"/>
          <w:lang w:val="en-US" w:eastAsia="zh-CN"/>
        </w:rPr>
        <w:t xml:space="preserve">东都大厦11楼</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29.2供应商应知其权益受到损害之日，是指：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30.</w:t>
      </w:r>
      <w:r>
        <w:rPr>
          <w:rFonts w:hint="eastAsia" w:ascii="Times New Roman" w:hAnsi="Times New Roman" w:cs="仿宋"/>
          <w:b/>
          <w:color w:val="auto"/>
          <w:sz w:val="24"/>
          <w:highlight w:val="none"/>
        </w:rPr>
        <w:t xml:space="preserve">投诉</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质疑供应商对答复不满意或采购人、采购代理机构未在规定时间内作出答复的，可在答复期满后15个工作日内向同级财政部门提起投诉。</w:t>
      </w:r>
      <w:r/>
    </w:p>
    <w:p>
      <w:pPr>
        <w:pStyle w:val="789"/>
        <w:jc w:val="center"/>
        <w:spacing w:before="200"/>
        <w:rPr>
          <w:color w:val="auto"/>
          <w:highlight w:val="none"/>
        </w:rPr>
      </w:pPr>
      <w:r/>
      <w:bookmarkStart w:id="131" w:name="EB4d341233595e4bf8ad7006b4bd78d974"/>
      <w:r/>
      <w:bookmarkEnd w:id="131"/>
      <w:r/>
      <w:bookmarkStart w:id="132" w:name="_Toc81575201"/>
      <w:r/>
      <w:bookmarkStart w:id="133" w:name="_Toc81575164"/>
      <w:r/>
      <w:bookmarkStart w:id="134" w:name="_Hlk166141273"/>
      <w:r>
        <w:rPr>
          <w:rFonts w:hint="eastAsia"/>
          <w:color w:val="auto"/>
          <w:highlight w:val="none"/>
        </w:rPr>
        <w:br w:type="page" w:clear="all"/>
      </w:r>
      <w:bookmarkStart w:id="135" w:name="_Toc17996"/>
      <w:r>
        <w:rPr>
          <w:rFonts w:hint="eastAsia" w:ascii="Calibri" w:hAnsi="Calibri" w:eastAsia="宋体" w:cs="Times New Roman"/>
          <w:b/>
          <w:color w:val="auto"/>
          <w:sz w:val="44"/>
          <w:szCs w:val="44"/>
          <w:highlight w:val="none"/>
        </w:rPr>
        <w:t xml:space="preserve">第三章  资格审查及评标</w:t>
      </w:r>
      <w:bookmarkEnd w:id="132"/>
      <w:r/>
      <w:bookmarkEnd w:id="133"/>
      <w:r/>
      <w:bookmarkEnd w:id="135"/>
      <w:r>
        <w:rPr>
          <w:rFonts w:hint="eastAsia" w:ascii="Calibri" w:hAnsi="Calibri" w:eastAsia="宋体" w:cs="Times New Roman"/>
          <w:b/>
          <w:color w:val="auto"/>
          <w:sz w:val="44"/>
          <w:szCs w:val="44"/>
          <w:highlight w:val="none"/>
        </w:rPr>
        <w:t xml:space="preserve">方法</w:t>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资格审查人员按照下列指标对各投标人的资格进行审查，未通过审查的为无效标，不参与评标。</w:t>
      </w:r>
      <w:r/>
    </w:p>
    <w:tbl>
      <w:tblPr>
        <w:tblStyle w:val="759"/>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6" w:name="OLE_LINK25"/>
            <w:r>
              <w:rPr>
                <w:rFonts w:hint="eastAsia" w:eastAsia="宋体" w:cs="Times New Roman"/>
                <w:color w:val="auto"/>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7" w:name="OLE_LINK26"/>
            <w:r>
              <w:rPr>
                <w:rFonts w:hint="eastAsia" w:eastAsia="宋体" w:cs="Times New Roman"/>
                <w:color w:val="auto"/>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8" w:name="OLE_LINK27"/>
            <w:r>
              <w:rPr>
                <w:rFonts w:hint="eastAsia" w:eastAsia="宋体" w:cs="Times New Roman"/>
                <w:color w:val="auto"/>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9" w:name="OLE_LINK28"/>
            <w:r>
              <w:rPr>
                <w:rFonts w:hint="eastAsia" w:eastAsia="宋体" w:cs="Times New Roman"/>
                <w:color w:val="auto"/>
                <w:sz w:val="20"/>
                <w:szCs w:val="20"/>
                <w:highlight w:val="none"/>
                <w:rtl w:val="0"/>
                <w:lang w:val="en-US" w:eastAsia="zh-CN"/>
              </w:rPr>
              <w:t xml:space="preserve">符合招标文件要求</w:t>
            </w:r>
            <w:bookmarkEnd w:id="139"/>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40" w:name="OLE_LINK29"/>
            <w:r>
              <w:rPr>
                <w:rFonts w:hint="eastAsia" w:eastAsia="宋体" w:cs="Times New Roman"/>
                <w:color w:val="auto"/>
                <w:sz w:val="20"/>
                <w:szCs w:val="20"/>
                <w:highlight w:val="none"/>
                <w:rtl w:val="0"/>
                <w:lang w:val="en-US" w:eastAsia="zh-CN"/>
              </w:rPr>
              <w:t xml:space="preserve">联合体投标</w:t>
            </w:r>
            <w:bookmarkEnd w:id="140"/>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41" w:name="OLE_LINK30"/>
            <w:r>
              <w:rPr>
                <w:rFonts w:hint="eastAsia" w:eastAsia="宋体" w:cs="Times New Roman"/>
                <w:color w:val="auto"/>
                <w:sz w:val="20"/>
                <w:szCs w:val="20"/>
                <w:highlight w:val="none"/>
                <w:rtl w:val="0"/>
                <w:lang w:val="en-US" w:eastAsia="zh-CN"/>
              </w:rPr>
              <w:t xml:space="preserve">不接受联合体投标</w:t>
            </w:r>
            <w:bookmarkEnd w:id="141"/>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759"/>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2" w:name="OLE_LINK36"/>
            <w:r>
              <w:rPr>
                <w:rFonts w:hint="eastAsia" w:ascii="宋体" w:hAnsi="宋体" w:eastAsia="宋体" w:cs="宋体"/>
                <w:caps w:val="0"/>
                <w:color w:val="auto"/>
                <w:sz w:val="21"/>
                <w:szCs w:val="22"/>
                <w:highlight w:val="none"/>
                <w:rtl w:val="0"/>
                <w:lang w:val="en-US" w:eastAsia="zh-CN" w:bidi="ar-SA"/>
              </w:rPr>
              <w:t xml:space="preserve">法定代表人身份证明或授权委托书</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3" w:name="OLE_LINK37"/>
            <w:r>
              <w:rPr>
                <w:rFonts w:hint="eastAsia" w:ascii="宋体" w:hAnsi="宋体" w:eastAsia="宋体" w:cs="宋体"/>
                <w:caps w:val="0"/>
                <w:color w:val="auto"/>
                <w:sz w:val="21"/>
                <w:szCs w:val="22"/>
                <w:highlight w:val="none"/>
                <w:rtl w:val="0"/>
                <w:lang w:val="en-US" w:eastAsia="zh-CN" w:bidi="ar-SA"/>
              </w:rPr>
              <w:t xml:space="preserve">符合招标文件要求</w:t>
            </w:r>
            <w:bookmarkEnd w:id="143"/>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4" w:name="OLE_LINK34"/>
            <w:r>
              <w:rPr>
                <w:rFonts w:hint="eastAsia" w:ascii="宋体" w:hAnsi="宋体" w:eastAsia="宋体" w:cs="宋体"/>
                <w:caps w:val="0"/>
                <w:color w:val="auto"/>
                <w:sz w:val="21"/>
                <w:szCs w:val="22"/>
                <w:highlight w:val="none"/>
                <w:rtl w:val="0"/>
                <w:lang w:val="en-US" w:eastAsia="zh-CN" w:bidi="ar-SA"/>
              </w:rPr>
              <w:t xml:space="preserve">开标一览表及投标报价</w:t>
            </w:r>
            <w:bookmarkEnd w:id="144"/>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5" w:name="OLE_LINK35"/>
            <w:r>
              <w:rPr>
                <w:rFonts w:hint="eastAsia" w:ascii="宋体" w:hAnsi="宋体" w:eastAsia="宋体" w:cs="宋体"/>
                <w:caps w:val="0"/>
                <w:color w:val="auto"/>
                <w:sz w:val="21"/>
                <w:szCs w:val="22"/>
                <w:highlight w:val="none"/>
                <w:rtl w:val="0"/>
                <w:lang w:val="en-US" w:eastAsia="zh-CN" w:bidi="ar-SA"/>
              </w:rPr>
              <w:t xml:space="preserve">格式、填写要求符合招标文件规定</w:t>
            </w:r>
            <w:bookmarkEnd w:id="145"/>
            <w:r/>
            <w:r/>
          </w:p>
        </w:tc>
      </w:tr>
      <w:tr>
        <w:trPr>
          <w:trHeight w:val="101"/>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6" w:name="OLE_LINK38"/>
            <w:r>
              <w:rPr>
                <w:rFonts w:hint="eastAsia" w:ascii="宋体" w:hAnsi="宋体" w:eastAsia="宋体" w:cs="宋体"/>
                <w:caps w:val="0"/>
                <w:color w:val="auto"/>
                <w:sz w:val="21"/>
                <w:szCs w:val="22"/>
                <w:highlight w:val="none"/>
                <w:rtl w:val="0"/>
                <w:lang w:val="en-US" w:eastAsia="zh-CN" w:bidi="ar-SA"/>
              </w:rPr>
              <w:t xml:space="preserve">技术标准和要求</w:t>
            </w:r>
            <w:bookmarkEnd w:id="146"/>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7" w:name="OLE_LINK39"/>
            <w:r>
              <w:rPr>
                <w:rFonts w:hint="eastAsia" w:ascii="宋体" w:hAnsi="宋体" w:eastAsia="宋体" w:cs="宋体"/>
                <w:caps w:val="0"/>
                <w:color w:val="auto"/>
                <w:sz w:val="21"/>
                <w:szCs w:val="22"/>
                <w:highlight w:val="none"/>
                <w:rtl w:val="0"/>
                <w:lang w:val="en-US" w:eastAsia="zh-CN" w:bidi="ar-SA"/>
              </w:rPr>
              <w:t xml:space="preserve">符合招标文件要求</w:t>
            </w:r>
            <w:bookmarkEnd w:id="147"/>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三、评标方法</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0"/>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评标标准</w:t>
      </w:r>
      <w:r/>
    </w:p>
    <w:tbl>
      <w:tblPr>
        <w:tblStyle w:val="759"/>
        <w:tblW w:w="5314"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94"/>
        <w:gridCol w:w="1350"/>
        <w:gridCol w:w="1114"/>
        <w:gridCol w:w="5645"/>
      </w:tblGrid>
      <w:tr>
        <w:trPr/>
        <w:tc>
          <w:tcPr>
            <w:gridSpan w:val="2"/>
            <w:tcW w:w="284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13"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3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93"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9"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13"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39"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8"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8"/>
            <w:r/>
            <w:r/>
          </w:p>
        </w:tc>
      </w:tr>
      <w:tr>
        <w:trPr/>
        <w:tc>
          <w:tcPr>
            <w:tcW w:w="1493"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9"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13" w:type="dxa"/>
            <w:vAlign w:val="center"/>
            <w:textDirection w:val="lrTb"/>
            <w:noWrap w:val="false"/>
          </w:tcPr>
          <w:p>
            <w:pPr>
              <w:jc w:val="left"/>
              <w:spacing w:after="0" w:afterAutospacing="0"/>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w:t>
            </w:r>
            <w:r>
              <w:rPr>
                <w:rFonts w:hint="default" w:ascii="宋体" w:hAnsi="宋体" w:eastAsia="宋体" w:cs="宋体"/>
                <w:color w:val="auto"/>
                <w:sz w:val="24"/>
                <w:szCs w:val="24"/>
                <w:highlight w:val="none"/>
              </w:rPr>
              <w:t xml:space="preserve">分</w:t>
            </w:r>
            <w:r/>
          </w:p>
        </w:tc>
        <w:tc>
          <w:tcPr>
            <w:tcW w:w="5639"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lang w:eastAsia="zh-CN"/>
              </w:rPr>
              <w:t xml:space="preserve">类似</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eastAsia="zh-CN"/>
              </w:rPr>
              <w:t xml:space="preserve">业绩的，每提供一个得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分，本项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spacing w:after="0" w:afterAutospacing="0"/>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投标文件中提供中标（成交）通知书、合同（主要内容、标的、签订时间清晰可见）证明和甲方出具的项目验收合格材料（或履约评价证明材料）电子件，三者缺一不可，否则不得分；</w:t>
            </w:r>
            <w:r>
              <w:rPr>
                <w:rFonts w:hint="eastAsia" w:ascii="宋体" w:hAnsi="宋体" w:eastAsia="宋体" w:cs="宋体"/>
                <w:color w:val="auto"/>
                <w:sz w:val="24"/>
                <w:szCs w:val="24"/>
                <w:highlight w:val="none"/>
                <w:lang w:val="en-US" w:eastAsia="zh-CN"/>
              </w:rPr>
              <w:t xml:space="preserve">2、投标人提供的业绩将随结果公告同步公开</w:t>
            </w:r>
            <w:r/>
          </w:p>
        </w:tc>
      </w:tr>
      <w:tr>
        <w:trPr/>
        <w:tc>
          <w:tcPr>
            <w:tcW w:w="149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13"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20</w:t>
            </w:r>
            <w:r>
              <w:rPr>
                <w:rFonts w:hint="eastAsia" w:ascii="Times New Roman" w:hAnsi="Times New Roman" w:eastAsia="宋体" w:cs="Times New Roman"/>
                <w:color w:val="auto"/>
                <w:sz w:val="24"/>
                <w:szCs w:val="24"/>
                <w:highlight w:val="none"/>
              </w:rPr>
              <w:t xml:space="preserve">.00分</w:t>
            </w:r>
            <w:r/>
          </w:p>
        </w:tc>
        <w:tc>
          <w:tcPr>
            <w:tcW w:w="5639" w:type="dxa"/>
            <w:vAlign w:val="center"/>
            <w:textDirection w:val="lrTb"/>
            <w:noWrap w:val="false"/>
          </w:tcPr>
          <w:p>
            <w:pPr>
              <w:rPr>
                <w:rFonts w:hint="default" w:ascii="Calibri" w:hAnsi="Calibri" w:eastAsia="仿宋" w:cs="Times New Roman"/>
                <w:color w:val="auto"/>
                <w:sz w:val="21"/>
                <w:szCs w:val="22"/>
                <w:highlight w:val="none"/>
              </w:rPr>
            </w:pPr>
            <w:r/>
            <w:bookmarkStart w:id="149"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r/>
            <w:r/>
          </w:p>
        </w:tc>
      </w:tr>
      <w:tr>
        <w:trPr>
          <w:trHeight w:val="6026"/>
        </w:trPr>
        <w:tc>
          <w:tcPr>
            <w:tcW w:w="1493"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9" w:type="dxa"/>
            <w:vAlign w:val="center"/>
            <w:textDirection w:val="lrTb"/>
            <w:noWrap w:val="false"/>
          </w:tcPr>
          <w:p>
            <w:pPr>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w:t>
            </w:r>
            <w:r>
              <w:rPr>
                <w:rFonts w:hint="eastAsia" w:ascii="宋体" w:hAnsi="宋体" w:cs="Times New Roman"/>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视频图像智能化应用系统方案</w:t>
            </w:r>
            <w:r/>
          </w:p>
          <w:p>
            <w:pPr>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rPr>
            </w:r>
            <w:r/>
          </w:p>
        </w:tc>
        <w:tc>
          <w:tcPr>
            <w:tcW w:w="1113" w:type="dxa"/>
            <w:vAlign w:val="center"/>
            <w:textDirection w:val="lrTb"/>
            <w:noWrap w:val="false"/>
          </w:tcPr>
          <w:p>
            <w:pPr>
              <w:rPr>
                <w:rFonts w:hint="eastAsia" w:ascii="宋体" w:hAnsi="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20</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p>
            <w:pPr>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rPr>
            </w:r>
            <w:r/>
          </w:p>
        </w:tc>
        <w:tc>
          <w:tcPr>
            <w:tcW w:w="563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交前端点位规划布建方案、视频图像智能化应用系统方案，方案须覆盖点位现状、点位规划、需求分析、布建策略、场景设计、布建评价规划、建设目标内容、必要性分析、总体设计、视图库、解析系统、联网共享、视频综合应用等全部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1.点位布局贴合现场实际，规划依据充分，方案技术先进、设计合理，且给出可立即落地的优化建议的，得20分；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2.点位大致符合现场，规划有优化空间，方案条理清晰、整体基本可行，优化方案无法即时落地的，得15分；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3.点位不符合现场、规划不合理需重新勘测；方案内容简略，落地可行性阐述模糊的，得10分；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4.仅完成其中一套方案，或两套方案均存在重大缺陷、点位严重脱离实际、智能化系统核心逻辑缺失的，得5分；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5.任一方案无实质内容，或两套及以上板块无有效方案内容的，得1分；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6.未提交对应专项方案，不得分。</w:t>
            </w:r>
            <w:r/>
          </w:p>
        </w:tc>
      </w:tr>
      <w:tr>
        <w:trPr>
          <w:trHeight w:val="326"/>
        </w:trPr>
        <w:tc>
          <w:tcPr>
            <w:tcW w:w="1493"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9" w:type="dxa"/>
            <w:vAlign w:val="center"/>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 </w:t>
            </w:r>
            <w:r/>
          </w:p>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安装实施计划方案</w:t>
            </w:r>
            <w:r>
              <w:rPr>
                <w:rFonts w:hint="default" w:ascii="宋体" w:hAnsi="宋体" w:eastAsia="宋体" w:cs="宋体"/>
                <w:color w:val="auto"/>
                <w:sz w:val="24"/>
                <w:szCs w:val="24"/>
                <w:highlight w:val="none"/>
              </w:rPr>
              <w:t xml:space="preserve"> </w:t>
            </w:r>
            <w:r/>
          </w:p>
        </w:tc>
        <w:tc>
          <w:tcPr>
            <w:tcW w:w="1113"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.00分</w:t>
            </w:r>
            <w:r/>
          </w:p>
        </w:tc>
        <w:tc>
          <w:tcPr>
            <w:tcW w:w="563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依据项目为采购人编制相应的设备实施计划方案和安装调试方案，根据其方案周全性、可操作性等方面综合评审：</w:t>
            </w:r>
            <w:r/>
          </w:p>
          <w:p>
            <w:pPr>
              <w:numPr>
                <w:ilvl w:val="0"/>
                <w:numId w:val="4"/>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方案整体完整、可行性高，设备交付及安装安排得当，时间进度规划优良，全面优于采购需求的，评为</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方案合理可行，具有较强实施性，设备交付安装安排及时间进度较为合理，与采购需求基本相符的，评为</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方案较为粗糙，可实施性描述模糊，时间进度安排混乱或设备交付安排不当，未能完全达到采购要求的，评为</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未提供相关内容的，不计分。</w:t>
            </w:r>
            <w:r/>
          </w:p>
        </w:tc>
      </w:tr>
      <w:tr>
        <w:trPr>
          <w:trHeight w:val="760"/>
        </w:trPr>
        <w:tc>
          <w:tcPr>
            <w:tcW w:w="1493" w:type="dxa"/>
            <w:vAlign w:val="center"/>
            <w:vMerge w:val="continue"/>
            <w:textDirection w:val="lrTb"/>
            <w:noWrap w:val="false"/>
          </w:tcPr>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9"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技术服务与维护方案</w:t>
            </w:r>
            <w:r/>
          </w:p>
        </w:tc>
        <w:tc>
          <w:tcPr>
            <w:tcW w:w="1113"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.00分</w:t>
            </w:r>
            <w:r/>
          </w:p>
        </w:tc>
        <w:tc>
          <w:tcPr>
            <w:tcW w:w="563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w:t>
            </w:r>
            <w:r/>
          </w:p>
          <w:p>
            <w:pPr>
              <w:numPr>
                <w:ilvl w:val="0"/>
                <w:numId w:val="5"/>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后续服务方案完整、合理、可实施性强，优于项目需求得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后续服务方案基本完善、具有一定可实施性，基本符合项目需求得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后续服务方案粗略、可实施性不强，与项目需求不够相符得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没有内容不得分。</w:t>
            </w:r>
            <w:r/>
          </w:p>
        </w:tc>
      </w:tr>
    </w:tbl>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jc w:val="center"/>
        <w:keepLines/>
        <w:keepNext/>
        <w:pageBreakBefore/>
        <w:rPr>
          <w:rFonts w:hint="eastAsia"/>
          <w:b/>
          <w:color w:val="auto"/>
          <w:sz w:val="44"/>
          <w:szCs w:val="44"/>
          <w:highlight w:val="none"/>
        </w:rPr>
        <w:outlineLvl w:val="0"/>
      </w:pPr>
      <w:r/>
      <w:bookmarkStart w:id="150" w:name="_Toc22314"/>
      <w:r/>
      <w:bookmarkStart w:id="151" w:name="_Toc12255"/>
      <w:r/>
      <w:bookmarkStart w:id="152" w:name="_Toc2916"/>
      <w:r/>
      <w:bookmarkStart w:id="153" w:name="_Toc81575205"/>
      <w:r/>
      <w:bookmarkStart w:id="154" w:name="_Toc81575168"/>
      <w:r>
        <w:rPr>
          <w:rFonts w:hint="eastAsia"/>
          <w:b/>
          <w:color w:val="auto"/>
          <w:sz w:val="44"/>
          <w:szCs w:val="44"/>
          <w:highlight w:val="none"/>
        </w:rPr>
        <w:t xml:space="preserve">第四章</w:t>
      </w:r>
      <w:r>
        <w:rPr>
          <w:b/>
          <w:color w:val="auto"/>
          <w:sz w:val="44"/>
          <w:szCs w:val="44"/>
          <w:highlight w:val="none"/>
        </w:rPr>
        <w:t xml:space="preserve">  </w:t>
      </w:r>
      <w:r>
        <w:rPr>
          <w:rFonts w:hint="eastAsia"/>
          <w:b/>
          <w:color w:val="auto"/>
          <w:sz w:val="44"/>
          <w:szCs w:val="44"/>
          <w:highlight w:val="none"/>
        </w:rPr>
        <w:t xml:space="preserve">采购需求</w:t>
      </w:r>
      <w:bookmarkEnd w:id="134"/>
      <w:r/>
      <w:bookmarkEnd w:id="150"/>
      <w:r/>
      <w:bookmarkEnd w:id="151"/>
      <w:r/>
      <w:bookmarkEnd w:id="152"/>
      <w:r/>
      <w:bookmarkEnd w:id="153"/>
      <w:r/>
      <w:bookmarkEnd w:id="154"/>
      <w:r/>
      <w:r/>
    </w:p>
    <w:p>
      <w:pPr>
        <w:ind w:firstLine="480"/>
        <w:keepLines w:val="0"/>
        <w:keepNext w:val="0"/>
        <w:pageBreakBefore w:val="0"/>
        <w:spacing w:line="560" w:lineRule="exact"/>
        <w:rPr>
          <w:rFonts w:hint="eastAsia" w:ascii="宋体" w:hAnsi="宋体" w:eastAsia="宋体" w:cs="宋体"/>
          <w:color w:val="auto"/>
          <w:sz w:val="24"/>
          <w:szCs w:val="24"/>
          <w:highlight w:val="none"/>
        </w:rPr>
      </w:pPr>
      <w:r/>
      <w:bookmarkStart w:id="155" w:name="OLE_LINK10"/>
      <w:r>
        <w:rPr>
          <w:rFonts w:hint="eastAsia" w:ascii="宋体" w:hAnsi="宋体" w:eastAsia="宋体" w:cs="宋体"/>
          <w:b/>
          <w:bCs/>
          <w:color w:val="auto"/>
          <w:sz w:val="24"/>
          <w:szCs w:val="24"/>
          <w:highlight w:val="none"/>
        </w:rPr>
        <w:t xml:space="preserve">一、</w:t>
      </w:r>
      <w:r>
        <w:rPr>
          <w:rFonts w:hint="eastAsia" w:ascii="宋体" w:hAnsi="宋体" w:eastAsia="宋体" w:cs="宋体"/>
          <w:color w:val="auto"/>
          <w:sz w:val="24"/>
          <w:szCs w:val="24"/>
          <w:highlight w:val="none"/>
        </w:rPr>
        <w:t xml:space="preserve">项目属性：</w:t>
      </w:r>
      <w:r>
        <w:rPr>
          <w:rFonts w:hint="eastAsia" w:ascii="宋体" w:hAnsi="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color w:val="auto"/>
          <w:sz w:val="24"/>
          <w:szCs w:val="24"/>
          <w:highlight w:val="none"/>
        </w:rPr>
        <w:t xml:space="preserve">本项目采购标的对应的中小企业划分标准所属行业：软件和信息技术服务业 </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、完成时间、免费质保期、实施地点及质量标准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bookmarkStart w:id="156" w:name="OLE_LINK12"/>
      <w:r>
        <w:rPr>
          <w:rFonts w:hint="eastAsia" w:ascii="宋体" w:hAnsi="宋体" w:eastAsia="宋体" w:cs="宋体"/>
          <w:color w:val="auto"/>
          <w:sz w:val="24"/>
          <w:szCs w:val="24"/>
          <w:highlight w:val="none"/>
        </w:rPr>
        <w:t xml:space="preserve">交货日期：合同签订后</w:t>
      </w:r>
      <w:r>
        <w:rPr>
          <w:rFonts w:hint="eastAsia" w:ascii="宋体" w:hAnsi="宋体" w:cs="宋体"/>
          <w:color w:val="auto"/>
          <w:sz w:val="24"/>
          <w:szCs w:val="24"/>
          <w:highlight w:val="none"/>
          <w:lang w:val="en-US" w:eastAsia="zh-CN"/>
        </w:rPr>
        <w:t xml:space="preserve">80日</w:t>
      </w:r>
      <w:r>
        <w:rPr>
          <w:rFonts w:hint="eastAsia" w:ascii="宋体" w:hAnsi="宋体" w:eastAsia="宋体" w:cs="宋体"/>
          <w:color w:val="auto"/>
          <w:sz w:val="24"/>
          <w:szCs w:val="24"/>
          <w:highlight w:val="none"/>
        </w:rPr>
        <w:t xml:space="preserve">历天内完成交货、安装并验收完成。</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实施地点：采购人指定地点；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质量标准：合格，符合采购要求。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lang w:val="en-US" w:eastAsia="zh-CN"/>
        </w:rPr>
        <w:t xml:space="preserve">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p>
    <w:p>
      <w:pPr>
        <w:numPr>
          <w:ilvl w:val="0"/>
          <w:numId w:val="6"/>
        </w:numPr>
        <w:ind w:left="0" w:firstLine="480"/>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本项目核心产品：</w:t>
      </w:r>
      <w:r>
        <w:rPr>
          <w:rFonts w:hint="eastAsia" w:ascii="宋体" w:hAnsi="宋体" w:eastAsia="宋体" w:cs="宋体"/>
          <w:color w:val="auto"/>
          <w:sz w:val="24"/>
          <w:szCs w:val="24"/>
          <w:highlight w:val="none"/>
          <w:lang w:val="en-US" w:eastAsia="zh-CN"/>
        </w:rPr>
        <w:t xml:space="preserve">云存储硬盘</w:t>
      </w:r>
      <w:r>
        <w:rPr>
          <w:rFonts w:hint="eastAsia" w:ascii="宋体" w:hAnsi="宋体" w:cs="宋体"/>
          <w:color w:val="auto"/>
          <w:sz w:val="24"/>
          <w:szCs w:val="24"/>
          <w:highlight w:val="none"/>
          <w:lang w:val="en-US" w:eastAsia="zh-CN"/>
        </w:rPr>
        <w:t xml:space="preserve">。</w:t>
      </w:r>
      <w:bookmarkEnd w:id="156"/>
      <w:r/>
    </w:p>
    <w:p>
      <w:pPr>
        <w:ind w:firstLine="480"/>
        <w:keepLines w:val="0"/>
        <w:keepNext w:val="0"/>
        <w:pageBreakBefore w:val="0"/>
        <w:spacing w:line="560" w:lineRule="exact"/>
        <w:widowControl/>
        <w:rPr>
          <w:color w:val="000000" w:themeColor="text1"/>
        </w:rPr>
      </w:pPr>
      <w:r>
        <w:rPr>
          <w:rFonts w:hint="eastAsia" w:ascii="宋体" w:hAnsi="宋体" w:eastAsia="宋体" w:cs="宋体"/>
          <w:color w:val="000000" w:themeColor="text1"/>
          <w:sz w:val="24"/>
          <w:szCs w:val="24"/>
          <w:highlight w:val="none"/>
          <w:lang w:val="en-US" w:eastAsia="zh-CN"/>
        </w:rPr>
        <w:t xml:space="preserve">6.★须提供具有二级及以上注册建造师（机电专业）的项目负责人。</w:t>
      </w:r>
      <w:r>
        <w:rPr>
          <w:color w:val="000000" w:themeColor="text1"/>
        </w:rPr>
      </w:r>
    </w:p>
    <w:p>
      <w:pPr>
        <w:ind w:firstLine="480"/>
        <w:keepLines w:val="0"/>
        <w:keepNext w:val="0"/>
        <w:pageBreakBefore w:val="0"/>
        <w:spacing w:line="560" w:lineRule="exact"/>
        <w:widowControl/>
        <w:rPr>
          <w:color w:val="000000" w:themeColor="text1"/>
        </w:rPr>
      </w:pPr>
      <w:r>
        <w:rPr>
          <w:rFonts w:hint="eastAsia" w:ascii="宋体" w:hAnsi="宋体" w:eastAsia="宋体" w:cs="宋体"/>
          <w:color w:val="000000" w:themeColor="text1"/>
          <w:sz w:val="24"/>
          <w:szCs w:val="24"/>
          <w:highlight w:val="none"/>
          <w:lang w:val="en-US" w:eastAsia="zh-CN"/>
        </w:rPr>
        <w:t xml:space="preserve">★须提供具有信息系统项目管理师（由工业和信息化部或人力资源和社会保障部颁发证书）的项目技术负责人。</w:t>
      </w:r>
      <w:r>
        <w:rPr>
          <w:color w:val="000000" w:themeColor="text1"/>
        </w:rPr>
      </w:r>
    </w:p>
    <w:p>
      <w:pPr>
        <w:numPr>
          <w:ilvl w:val="0"/>
          <w:numId w:val="0"/>
        </w:numPr>
        <w:ind w:firstLine="480"/>
        <w:keepLines w:val="0"/>
        <w:keepNext w:val="0"/>
        <w:pageBreakBefore w:val="0"/>
        <w:spacing w:line="560" w:lineRule="exact"/>
        <w:widowControl/>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注：投标人需提供项目负责人、技术负责人相关证件及近6个月中任意一个月的社保证明。</w:t>
      </w:r>
      <w:r>
        <w:rPr>
          <w:color w:val="000000" w:themeColor="text1"/>
        </w:rPr>
      </w:r>
    </w:p>
    <w:p>
      <w:pPr>
        <w:ind w:firstLine="482"/>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w:t>
      </w:r>
      <w:bookmarkStart w:id="157" w:name="OLE_LINK14"/>
      <w:r>
        <w:rPr>
          <w:rFonts w:hint="eastAsia" w:ascii="宋体" w:hAnsi="宋体" w:eastAsia="宋体" w:cs="宋体"/>
          <w:b/>
          <w:bCs/>
          <w:color w:val="auto"/>
          <w:sz w:val="24"/>
          <w:szCs w:val="24"/>
          <w:highlight w:val="none"/>
        </w:rPr>
        <w:t xml:space="preserve">付款方式</w:t>
      </w:r>
      <w:r>
        <w:rPr>
          <w:rFonts w:hint="eastAsia" w:ascii="宋体" w:hAnsi="宋体" w:eastAsia="宋体" w:cs="宋体"/>
          <w:color w:val="auto"/>
          <w:sz w:val="24"/>
          <w:szCs w:val="24"/>
          <w:highlight w:val="none"/>
        </w:rPr>
        <w:t xml:space="preserve">：</w:t>
      </w:r>
      <w:bookmarkEnd w:id="157"/>
      <w:r>
        <w:rPr>
          <w:rFonts w:hint="eastAsia" w:ascii="宋体" w:hAnsi="宋体" w:eastAsia="宋体" w:cs="宋体"/>
          <w:color w:val="auto"/>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bookmarkStart w:id="158" w:name="OLE_LINK13"/>
      <w:r>
        <w:rPr>
          <w:rFonts w:hint="eastAsia" w:ascii="宋体" w:hAnsi="宋体" w:eastAsia="宋体" w:cs="宋体"/>
          <w:bCs/>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进度款：</w:t>
      </w:r>
      <w:r>
        <w:rPr>
          <w:rFonts w:hint="eastAsia" w:ascii="宋体" w:hAnsi="宋体" w:eastAsia="宋体" w:cs="宋体"/>
          <w:bCs/>
          <w:color w:val="auto"/>
          <w:sz w:val="24"/>
          <w:szCs w:val="24"/>
          <w:highlight w:val="none"/>
          <w:lang w:val="en-US" w:eastAsia="zh-CN"/>
        </w:rPr>
        <w:t xml:space="preserve">项目运维</w:t>
      </w:r>
      <w:r>
        <w:rPr>
          <w:rFonts w:hint="eastAsia" w:ascii="宋体" w:hAnsi="宋体" w:eastAsia="宋体" w:cs="宋体"/>
          <w:bCs/>
          <w:color w:val="auto"/>
          <w:sz w:val="24"/>
          <w:szCs w:val="24"/>
          <w:highlight w:val="none"/>
        </w:rPr>
        <w:t xml:space="preserve">期限5年。项目建设完成通过验收后支付至合同价款的</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期每满一年，招标人根据对中标人项目</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考核结果支付</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bCs/>
          <w:color w:val="auto"/>
          <w:sz w:val="24"/>
          <w:szCs w:val="24"/>
          <w:highlight w:val="none"/>
          <w:lang w:eastAsia="zh-CN"/>
        </w:rPr>
        <w:t xml:space="preserve">后支</w:t>
      </w:r>
      <w:r>
        <w:rPr>
          <w:rFonts w:hint="eastAsia" w:ascii="宋体" w:hAnsi="宋体" w:eastAsia="宋体" w:cs="宋体"/>
          <w:bCs/>
          <w:color w:val="auto"/>
          <w:sz w:val="24"/>
          <w:szCs w:val="24"/>
          <w:highlight w:val="none"/>
        </w:rPr>
        <w:t xml:space="preserve">付年度</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款。如果连续三个月不合格，则不支付当年</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费】。每年</w:t>
      </w:r>
      <w:r>
        <w:rPr>
          <w:rFonts w:hint="eastAsia" w:ascii="宋体" w:hAnsi="宋体" w:eastAsia="宋体" w:cs="宋体"/>
          <w:bCs/>
          <w:color w:val="auto"/>
          <w:sz w:val="24"/>
          <w:szCs w:val="24"/>
          <w:highlight w:val="none"/>
          <w:lang w:val="en-US" w:eastAsia="zh-CN"/>
        </w:rPr>
        <w:t xml:space="preserve">运维费用</w:t>
      </w:r>
      <w:r>
        <w:rPr>
          <w:rFonts w:hint="eastAsia" w:ascii="宋体" w:hAnsi="宋体" w:eastAsia="宋体" w:cs="宋体"/>
          <w:bCs/>
          <w:color w:val="auto"/>
          <w:sz w:val="24"/>
          <w:szCs w:val="24"/>
          <w:highlight w:val="none"/>
        </w:rPr>
        <w:t xml:space="preserve">金额不高于中标人项目中标价的</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%。最后一次付清尾款前，乙方必须保证该项目完整可靠运行、在线率合格并移交甲方。</w:t>
      </w:r>
      <w:bookmarkEnd w:id="158"/>
      <w:r/>
      <w:r/>
    </w:p>
    <w:p>
      <w:pPr>
        <w:ind w:firstLine="482"/>
        <w:keepLines w:val="0"/>
        <w:keepNext w:val="0"/>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第二部分    </w:t>
      </w:r>
      <w:r>
        <w:rPr>
          <w:rFonts w:hint="eastAsia" w:ascii="宋体" w:hAnsi="宋体" w:cs="宋体"/>
          <w:b/>
          <w:bCs/>
          <w:color w:val="auto"/>
          <w:sz w:val="24"/>
          <w:szCs w:val="24"/>
          <w:highlight w:val="none"/>
          <w:lang w:val="en-US" w:eastAsia="zh-CN"/>
        </w:rPr>
        <w:t xml:space="preserve">货物</w:t>
      </w:r>
      <w:r>
        <w:rPr>
          <w:rFonts w:hint="eastAsia" w:ascii="宋体" w:hAnsi="宋体" w:eastAsia="宋体" w:cs="宋体"/>
          <w:b/>
          <w:bCs/>
          <w:color w:val="auto"/>
          <w:sz w:val="24"/>
          <w:szCs w:val="24"/>
          <w:highlight w:val="none"/>
          <w:lang w:val="en-US" w:eastAsia="zh-CN"/>
        </w:rPr>
        <w:t xml:space="preserve">清单</w:t>
      </w:r>
      <w:r/>
    </w:p>
    <w:tbl>
      <w:tblPr>
        <w:tblStyle w:val="759"/>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4612"/>
        <w:gridCol w:w="563"/>
        <w:gridCol w:w="750"/>
        <w:gridCol w:w="475"/>
        <w:gridCol w:w="810"/>
        <w:gridCol w:w="965"/>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jc w:val="center"/>
              <w:keepLines w:val="0"/>
              <w:keepNext/>
              <w:pageBreakBefore w:val="0"/>
              <w:rPr>
                <w:rFonts w:hint="eastAsia" w:ascii="等线" w:hAnsi="等线" w:eastAsia="等线" w:cs="等线"/>
                <w:i w:val="0"/>
                <w:iCs w:val="0"/>
                <w:color w:val="auto"/>
                <w:sz w:val="22"/>
                <w:szCs w:val="22"/>
                <w:u w:val="none"/>
                <w:lang w:val="en-US" w:eastAsia="zh-CN"/>
              </w:rPr>
            </w:pPr>
            <w:r>
              <w:rPr>
                <w:rFonts w:hint="eastAsia" w:ascii="等线" w:hAnsi="等线" w:eastAsia="等线" w:cs="等线"/>
                <w:i w:val="0"/>
                <w:iCs w:val="0"/>
                <w:color w:val="auto"/>
                <w:sz w:val="22"/>
                <w:szCs w:val="22"/>
                <w:u w:val="none"/>
                <w:lang w:val="en-US" w:eastAsia="zh-CN"/>
              </w:rPr>
              <w:t xml:space="preserve">备注</w:t>
            </w:r>
            <w:r/>
          </w:p>
        </w:tc>
      </w:tr>
      <w:tr>
        <w:trPr>
          <w:trHeight w:val="7987"/>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keepLines w:val="0"/>
              <w:keepNext/>
              <w:pageBreakBefore w:val="0"/>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 内置GB35114A级加密芯片</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 传感器类型：不小于1/1.8"  CMOS，</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 最大光圈：内置不低于F1.0大光圈全彩镜头</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4. 最低照度：彩色：0.0005 Lux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 宽动态：不小于120dB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 焦距≥2.8mm</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7. 内置或外置补光灯≥16颗，保证低照度场景下的成像效果和目标识别效果</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8. 视频压缩标准：H.265/H.264/MJPEG</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9. 最大图像尺寸：不小于2560 × 1440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10. 网络：1个RJ45 10 M/100 M自适应以太网口</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11. 报警：1路输入，1路输出</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12. 音频不小于：1个内置麦克风，1个内置扬声器</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13. SD卡扩展：内置Micro SD 插槽，支持不低于512GB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14. 供电方式：DC：12V±不小于20%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15. PoE：支持</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16. 防护：IP67</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lang w:val="en-US" w:eastAsia="zh-CN" w:bidi="ar-SA"/>
              </w:rPr>
            </w:pPr>
            <w:r>
              <w:rPr>
                <w:rFonts w:hint="eastAsia" w:ascii="等线" w:hAnsi="等线" w:eastAsia="等线" w:cs="等线"/>
                <w:i w:val="0"/>
                <w:iCs w:val="0"/>
                <w:color w:val="auto"/>
                <w:sz w:val="22"/>
                <w:szCs w:val="22"/>
                <w:u w:val="none"/>
                <w:lang w:val="en-US" w:eastAsia="zh-CN" w:bidi="ar-SA"/>
              </w:rPr>
            </w:r>
            <w:r/>
          </w:p>
        </w:tc>
      </w:tr>
      <w:tr>
        <w:trPr>
          <w:trHeight w:val="891"/>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枪球一体机</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"【全景】1/1.8＂CMOS；【细节】1/2.8＂CMOS</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【全景】彩色：不高于0.0005 Lux ；【细节】彩色:不高于0.005 Lux ，黑白:不高于0.001 Lux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▲【全景】不低于2688 × 1520，【细节】不低于2688 × 1520</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H.265/H.264/MJPEG</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G.711alaw，G.711ulaw，G.722.1，G.726，MP2L2，AAC-LC，PCM</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【全景】不小于 30 m 【细节】不小于 200 m</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自动白平衡，自动跟踪白平衡，钠灯，日光灯，室内，室外，手动白平衡，</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锁定白平衡</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不低于120 dB 超宽动态</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≥25 倍光学变倍</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相机由全景摄像机和细节摄像机组成，可同时输出全景和细节两路图像。▲密码模块编码规则符合GB35114-2017附录A的要求，或者安全能力检查符合GB 35114-2017 中的安全能力等级A要求，或同等国家标准。</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标“▲”参数需以公安部（或国家安防产品质检中心）检验报告证明，原件扫描件上传至投标文件中"</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both"/>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b/>
                <w:bCs/>
                <w:i w:val="0"/>
                <w:iCs w:val="0"/>
                <w:color w:val="ff0000"/>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b/>
                <w:bCs/>
                <w:i w:val="0"/>
                <w:iCs w:val="0"/>
                <w:color w:val="ff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后端设备</w:t>
            </w:r>
            <w:r/>
          </w:p>
        </w:tc>
      </w:tr>
      <w:tr>
        <w:trPr>
          <w:trHeight w:val="1777"/>
        </w:trPr>
        <w:tc>
          <w:tcPr>
            <w:shd w:val="clear" w:color="auto" w:fill="auto"/>
            <w:tcBorders>
              <w:top w:val="single" w:color="000000" w:sz="4" w:space="0"/>
              <w:left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云存储硬盘</w:t>
            </w:r>
            <w:r/>
          </w:p>
        </w:tc>
        <w:tc>
          <w:tcPr>
            <w:shd w:val="clear" w:color="auto" w:fill="auto"/>
            <w:tcBorders>
              <w:top w:val="single" w:color="000000" w:sz="4" w:space="0"/>
              <w:left w:val="single" w:color="000000" w:sz="4" w:space="0"/>
              <w:right w:val="single" w:color="000000" w:sz="4" w:space="0"/>
            </w:tcBorders>
            <w:tcW w:w="4612"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highlight w:val="yellow"/>
                <w:u w:val="none"/>
                <w:lang w:val="en-US" w:eastAsia="zh-CN" w:bidi="ar"/>
              </w:rPr>
              <w:t xml:space="preserve">★30t企业级硬盘（须与云存储扩容节点配套使用），硬盘须为合同签订日期一年内生产的全新企业级硬盘，严禁使用返修盘、监控级硬盘；运维期间硬盘损坏，由供应商提供全新硬盘更换，旧盘不予返还。（提供承诺函，格式自拟）</w:t>
            </w:r>
            <w:r/>
          </w:p>
        </w:tc>
        <w:tc>
          <w:tcPr>
            <w:shd w:val="clear" w:color="auto" w:fill="auto"/>
            <w:tcBorders>
              <w:top w:val="single" w:color="000000" w:sz="4" w:space="0"/>
              <w:left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块</w:t>
            </w:r>
            <w:r/>
          </w:p>
        </w:tc>
        <w:tc>
          <w:tcPr>
            <w:shd w:val="clear" w:color="auto" w:fill="auto"/>
            <w:tcBorders>
              <w:top w:val="single" w:color="000000" w:sz="4" w:space="0"/>
              <w:left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 </w:t>
            </w:r>
            <w:r/>
          </w:p>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77"/>
              <w:ind w:left="0" w:right="0"/>
              <w:keepLines w:val="0"/>
              <w:keepNext w:val="0"/>
              <w:spacing w:before="0" w:beforeAutospacing="0" w:after="0" w:afterAutospacing="0"/>
              <w:widowControl/>
              <w:rPr>
                <w:rFonts w:ascii="等线" w:hAnsi="等线" w:eastAsia="等线" w:cs="等线"/>
                <w:color w:val="auto"/>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auto"/>
                <w:sz w:val="22"/>
                <w:szCs w:val="22"/>
              </w:rPr>
              <w:t xml:space="preserve">人像/车辆识别系统与授权</w:t>
            </w:r>
            <w:r/>
          </w:p>
          <w:p>
            <w:pPr>
              <w:pStyle w:val="777"/>
              <w:ind w:left="0" w:right="0"/>
              <w:keepLines w:val="0"/>
              <w:keepNext w:val="0"/>
              <w:spacing w:before="0" w:beforeAutospacing="0" w:after="0" w:afterAutospacing="0"/>
              <w:widowControl/>
              <w:rPr>
                <w:rFonts w:hint="eastAsia" w:ascii="等线" w:hAnsi="等线" w:eastAsia="等线" w:cs="等线"/>
                <w:color w:val="auto"/>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tcPr>
          <w:p>
            <w:pPr>
              <w:pStyle w:val="777"/>
              <w:ind w:left="0" w:right="0"/>
              <w:keepLines w:val="0"/>
              <w:keepNext w:val="0"/>
              <w:spacing w:before="0" w:beforeAutospacing="0" w:after="0" w:afterAutospacing="0"/>
              <w:widowControl/>
              <w:rPr>
                <w:rFonts w:hint="eastAsia" w:ascii="等线" w:hAnsi="等线" w:eastAsia="等线" w:cs="等线"/>
                <w:color w:val="auto"/>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2"/>
                <w:szCs w:val="22"/>
                <w:lang w:val="en-US" w:eastAsia="zh-CN"/>
              </w:rPr>
              <w:t xml:space="preserve">★1、供应商应在采购人指定地点部署人像/车辆平台，并满足以下要求。（提供承诺函，格式自拟）</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（1）系统支持单张GPU卡处理人脸图片速度：≥450张/s，人体图片速度：≥200张/s，车辆图片速度：≥200张/s。</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等线" w:hAnsi="等线" w:eastAsia="等线" w:cs="等线"/>
                <w:color w:val="auto"/>
                <w:sz w:val="22"/>
                <w:szCs w:val="22"/>
                <w:lang w:val="en-US" w:eastAsia="zh-CN"/>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8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网络线路</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5年</w:t>
            </w:r>
            <w:bookmarkStart w:id="205" w:name="_GoBack"/>
            <w:r/>
            <w:bookmarkEnd w:id="205"/>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b/>
                <w:bCs/>
                <w:i w:val="0"/>
                <w:iCs w:val="0"/>
                <w:color w:val="ff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线路租赁费用</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按5年计算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包含：支架、抱箍、波纹软管、螺丝、插排、水晶头、PVC管、标签等项目实施及运维过程中一切所需辅材</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等线" w:hAnsi="等线" w:eastAsia="等线" w:cs="等线"/>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highlight w:val="none"/>
                <w:u w:val="none"/>
                <w:lang w:val="en-US" w:eastAsia="zh-CN" w:bidi="ar"/>
              </w:rPr>
              <w:suppressLineNumbers w:val="0"/>
            </w:pPr>
            <w:r>
              <w:rPr>
                <w:rFonts w:hint="eastAsia" w:ascii="等线" w:hAnsi="等线" w:eastAsia="等线" w:cs="等线"/>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4612"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563"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750"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475"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4612"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563"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750"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47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965"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285"/>
        </w:trPr>
        <w:tc>
          <w:tcPr>
            <w:gridSpan w:val="8"/>
            <w:shd w:val="clear" w:color="auto" w:fill="auto"/>
            <w:tcBorders>
              <w:top w:val="single" w:color="000000" w:sz="4" w:space="0"/>
              <w:left w:val="single" w:color="000000" w:sz="8" w:space="0"/>
              <w:bottom w:val="single" w:color="000000" w:sz="4" w:space="0"/>
              <w:right w:val="single" w:color="000000" w:sz="8" w:space="0"/>
            </w:tcBorders>
            <w:tcW w:w="9611"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6"/>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1400.2-2017</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1400.3-2017</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26237.5-2014</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auto"/>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③关于立杆基础。含基础开挖、混凝土浇筑、手井、环境保护、接地、接地极焊接、接地电阻检测等于基础有关的所有内容。基坑大小根据杆件标准确定，混凝土强度不低于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777"/>
        <w:ind w:left="0" w:firstLine="482"/>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负责本项目所有前端涉及点位的摄像机、设备箱，以及供电线路【取电点、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w:t>
      </w:r>
      <w:r>
        <w:rPr>
          <w:rFonts w:hint="eastAsia" w:ascii="宋体" w:hAnsi="宋体" w:cs="宋体"/>
          <w:bCs/>
          <w:color w:val="auto"/>
          <w:sz w:val="24"/>
          <w:szCs w:val="24"/>
          <w:highlight w:val="none"/>
          <w:lang w:val="en-US" w:eastAsia="zh-CN"/>
        </w:rPr>
        <w:t xml:space="preserve">，包括利旧点位相关配套辅材例如设备箱及箱内设备、杆件、井盖等</w:t>
      </w:r>
      <w:r>
        <w:rPr>
          <w:rFonts w:hint="eastAsia" w:ascii="宋体" w:hAnsi="宋体" w:eastAsia="宋体" w:cs="宋体"/>
          <w:bCs/>
          <w:color w:val="auto"/>
          <w:sz w:val="24"/>
          <w:szCs w:val="24"/>
          <w:highlight w:val="none"/>
          <w:lang w:val="en-US" w:eastAsia="zh-CN"/>
        </w:rPr>
        <w:t xml:space="preserve">）运行维护。因借用利旧杆件、网络设备、电源、管线等发生故障的，中标人必须进行处理保证本项目设备正常运行并承担相关费用，不得拖延。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auto"/>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3）严禁违反公安部《关于禁止公安业务用计算机“一</w:t>
      </w:r>
      <w:r>
        <w:rPr>
          <w:rFonts w:hint="eastAsia" w:ascii="宋体" w:hAnsi="宋体" w:eastAsia="宋体" w:cs="宋体"/>
          <w:bCs/>
          <w:color w:val="auto"/>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4）严禁</w:t>
      </w:r>
      <w:r>
        <w:rPr>
          <w:rFonts w:hint="eastAsia" w:ascii="宋体" w:hAnsi="宋体" w:eastAsia="宋体" w:cs="宋体"/>
          <w:bCs/>
          <w:color w:val="auto"/>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auto"/>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rPr>
          <w:color w:val="auto"/>
        </w:rPr>
      </w:pPr>
      <w:r>
        <w:rPr>
          <w:rFonts w:hint="eastAsia" w:ascii="宋体" w:hAnsi="宋体" w:eastAsia="宋体" w:cs="宋体"/>
          <w:bCs/>
          <w:color w:val="auto"/>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（二）严禁违反公安部《关于禁止公安业务用计算机</w:t>
      </w:r>
      <w:r>
        <w:rPr>
          <w:rFonts w:hint="eastAsia" w:ascii="宋体" w:hAnsi="宋体" w:eastAsia="宋体" w:cs="宋体"/>
          <w:bCs/>
          <w:color w:val="auto"/>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（三）严禁违反“保密</w:t>
      </w:r>
      <w:r>
        <w:rPr>
          <w:rFonts w:hint="eastAsia" w:ascii="宋体" w:hAnsi="宋体" w:eastAsia="宋体" w:cs="宋体"/>
          <w:bCs/>
          <w:color w:val="auto"/>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十四、项目实施方案要求：</w:t>
      </w:r>
      <w:r/>
    </w:p>
    <w:p>
      <w:pPr>
        <w:pStyle w:val="77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（四）供应商报价时应充分考虑所有可能</w:t>
      </w:r>
      <w:r>
        <w:rPr>
          <w:rFonts w:hint="eastAsia" w:ascii="宋体" w:hAnsi="宋体" w:eastAsia="宋体" w:cs="宋体"/>
          <w:bCs/>
          <w:color w:val="auto"/>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（三）落实政府采购领域数字人民币政策：在政府采购履约保证金、代理服务费和货款资金支付中，数字人民币作为支付方式之一。</w:t>
      </w:r>
      <w:bookmarkEnd w:id="155"/>
      <w:r/>
    </w:p>
    <w:p>
      <w:pPr>
        <w:ind w:firstLine="480"/>
        <w:keepLines w:val="0"/>
        <w:keepNext w:val="0"/>
        <w:pageBreakBefore w:val="0"/>
        <w:spacing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pStyle w:val="789"/>
        <w:jc w:val="center"/>
        <w:spacing w:before="200"/>
        <w:rPr>
          <w:rFonts w:hint="eastAsia" w:ascii="Calibri" w:hAnsi="Calibri" w:eastAsia="宋体" w:cs="Times New Roman"/>
          <w:b/>
          <w:color w:val="auto"/>
          <w:sz w:val="44"/>
          <w:szCs w:val="44"/>
          <w:highlight w:val="none"/>
        </w:rPr>
      </w:pPr>
      <w:r/>
      <w:bookmarkStart w:id="159" w:name="_Toc22098"/>
      <w:r/>
      <w:bookmarkStart w:id="160" w:name="_Toc81575206"/>
      <w:r/>
      <w:bookmarkStart w:id="161" w:name="_Toc31499"/>
      <w:r/>
      <w:bookmarkStart w:id="162" w:name="_Toc2513"/>
      <w:r/>
      <w:bookmarkStart w:id="163" w:name="_Toc81575169"/>
      <w:r>
        <w:rPr>
          <w:rFonts w:hint="eastAsia" w:ascii="Calibri" w:hAnsi="Calibri" w:eastAsia="宋体" w:cs="Times New Roman"/>
          <w:b/>
          <w:color w:val="auto"/>
          <w:sz w:val="44"/>
          <w:szCs w:val="44"/>
          <w:highlight w:val="none"/>
        </w:rPr>
        <w:br w:type="page" w:clear="all"/>
      </w:r>
      <w:r>
        <w:rPr>
          <w:rFonts w:hint="eastAsia" w:ascii="Calibri" w:hAnsi="Calibri" w:eastAsia="宋体" w:cs="Times New Roman"/>
          <w:b/>
          <w:color w:val="auto"/>
          <w:sz w:val="44"/>
          <w:szCs w:val="44"/>
          <w:highlight w:val="none"/>
        </w:rPr>
        <w:t xml:space="preserve">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 xml:space="preserve">合同文本</w:t>
      </w:r>
      <w:bookmarkEnd w:id="159"/>
      <w:r/>
      <w:bookmarkEnd w:id="160"/>
      <w:r/>
      <w:bookmarkEnd w:id="161"/>
      <w:r/>
      <w:bookmarkEnd w:id="162"/>
      <w:r/>
      <w:bookmarkEnd w:id="163"/>
      <w:r/>
      <w:bookmarkStart w:id="164" w:name="_Toc16938559"/>
      <w:r/>
      <w:bookmarkStart w:id="165" w:name="_Toc20823315"/>
      <w:r/>
      <w:bookmarkStart w:id="166" w:name="_Toc513029243"/>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0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以下为中标后</w:t>
      </w:r>
      <w:r>
        <w:rPr>
          <w:rFonts w:hint="eastAsia" w:ascii="宋体" w:hAnsi="宋体" w:cs="宋体"/>
          <w:bCs/>
          <w:caps w:val="0"/>
          <w:color w:val="auto"/>
          <w:sz w:val="24"/>
          <w:highlight w:val="none"/>
          <w:lang w:eastAsia="zh-CN"/>
        </w:rPr>
        <w:t xml:space="preserve">签订</w:t>
      </w:r>
      <w:r>
        <w:rPr>
          <w:rFonts w:hint="eastAsia" w:ascii="宋体" w:hAnsi="宋体" w:eastAsia="宋体" w:cs="宋体"/>
          <w:bCs/>
          <w:caps w:val="0"/>
          <w:color w:val="auto"/>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关于专用条款将由采购人与投标人结合本项目具体情况协商后签订。</w:t>
      </w:r>
      <w:bookmarkEnd w:id="164"/>
      <w:r/>
      <w:bookmarkEnd w:id="165"/>
      <w:r/>
      <w:bookmarkEnd w:id="166"/>
      <w:r/>
      <w:r/>
    </w:p>
    <w:p>
      <w:pPr>
        <w:ind w:firstLine="643"/>
        <w:jc w:val="center"/>
        <w:spacing w:line="400" w:lineRule="exact"/>
        <w:rPr>
          <w:rFonts w:ascii="仿宋_GB2312" w:hAnsi="黑体" w:eastAsia="仿宋_GB2312" w:cs="黑体"/>
          <w:b/>
          <w:bCs/>
          <w:color w:val="auto"/>
          <w:sz w:val="32"/>
          <w:szCs w:val="32"/>
          <w:highlight w:val="none"/>
          <w:lang w:val="en-US" w:eastAsia="zh-CN" w:bidi="ar-SA"/>
        </w:rPr>
      </w:pPr>
      <w:r/>
      <w:bookmarkStart w:id="167" w:name="_Hlt16619369"/>
      <w:r/>
      <w:bookmarkEnd w:id="167"/>
      <w:r/>
      <w:bookmarkStart w:id="168" w:name="_Toc19649"/>
      <w:r/>
      <w:bookmarkStart w:id="169" w:name="_Toc81575207"/>
      <w:r/>
      <w:bookmarkStart w:id="170" w:name="_Toc12937"/>
      <w:r/>
      <w:bookmarkStart w:id="171" w:name="_Toc81575170"/>
      <w:r/>
      <w:bookmarkStart w:id="172" w:name="_Toc22853"/>
      <w:r/>
      <w:bookmarkStart w:id="173" w:name="_Toc9003"/>
      <w:r>
        <w:rPr>
          <w:rFonts w:hint="eastAsia" w:ascii="仿宋_GB2312" w:hAnsi="黑体" w:eastAsia="仿宋_GB2312" w:cs="黑体"/>
          <w:b/>
          <w:bCs/>
          <w:color w:val="auto"/>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采购单位：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中标单位：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依照《中华人民共和国政府采购法</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1、合同内容：</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eastAsia="zh-CN" w:bidi="ar-SA"/>
        </w:rPr>
        <w:t xml:space="preserve">合同金额：</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3、工期要求：</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4.</w:t>
      </w:r>
      <w:r>
        <w:rPr>
          <w:rFonts w:hint="eastAsia" w:ascii="宋体" w:hAnsi="宋体" w:eastAsia="宋体" w:cs="宋体"/>
          <w:b w:val="0"/>
          <w:color w:val="auto"/>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5.</w:t>
      </w:r>
      <w:r>
        <w:rPr>
          <w:rFonts w:hint="eastAsia" w:ascii="宋体" w:hAnsi="宋体" w:eastAsia="宋体" w:cs="宋体"/>
          <w:b w:val="0"/>
          <w:color w:val="auto"/>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进度款：</w:t>
      </w:r>
      <w:r>
        <w:rPr>
          <w:rFonts w:hint="eastAsia" w:ascii="宋体" w:hAnsi="宋体" w:eastAsia="宋体" w:cs="宋体"/>
          <w:color w:val="auto"/>
          <w:sz w:val="24"/>
          <w:szCs w:val="24"/>
          <w:highlight w:val="none"/>
          <w:lang w:val="en-US" w:eastAsia="zh-CN"/>
        </w:rPr>
        <w:t xml:space="preserve">项目运维</w:t>
      </w:r>
      <w:r>
        <w:rPr>
          <w:rFonts w:hint="eastAsia" w:ascii="宋体" w:hAnsi="宋体" w:eastAsia="宋体" w:cs="宋体"/>
          <w:color w:val="auto"/>
          <w:sz w:val="24"/>
          <w:szCs w:val="24"/>
          <w:highlight w:val="none"/>
        </w:rPr>
        <w:t xml:space="preserve">期限5年。项目建设完成通过验收后支付至合同价款的</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期每满一年，招标人根据对中标人项目</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考核结果支付</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auto"/>
          <w:sz w:val="24"/>
          <w:szCs w:val="24"/>
          <w:highlight w:val="none"/>
          <w:lang w:eastAsia="zh-CN"/>
        </w:rPr>
        <w:t xml:space="preserve">后支</w:t>
      </w:r>
      <w:r>
        <w:rPr>
          <w:rFonts w:hint="eastAsia" w:ascii="宋体" w:hAnsi="宋体" w:eastAsia="宋体" w:cs="宋体"/>
          <w:color w:val="auto"/>
          <w:sz w:val="24"/>
          <w:szCs w:val="24"/>
          <w:highlight w:val="none"/>
        </w:rPr>
        <w:t xml:space="preserve">付年度</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款。如果连续三个月不合格，则不支付当年</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费】。每年</w:t>
      </w:r>
      <w:r>
        <w:rPr>
          <w:rFonts w:hint="eastAsia" w:ascii="宋体" w:hAnsi="宋体" w:eastAsia="宋体" w:cs="宋体"/>
          <w:color w:val="auto"/>
          <w:sz w:val="24"/>
          <w:szCs w:val="24"/>
          <w:highlight w:val="none"/>
          <w:lang w:val="en-US" w:eastAsia="zh-CN"/>
        </w:rPr>
        <w:t xml:space="preserve">运维费用</w:t>
      </w:r>
      <w:r>
        <w:rPr>
          <w:rFonts w:hint="eastAsia" w:ascii="宋体" w:hAnsi="宋体" w:eastAsia="宋体" w:cs="宋体"/>
          <w:color w:val="auto"/>
          <w:sz w:val="24"/>
          <w:szCs w:val="24"/>
          <w:highlight w:val="none"/>
        </w:rPr>
        <w:t xml:space="preserve">金额不高于中标人项目中标价的</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（4）乙方提供的货物必须符合国家有关质量技术标准及相关</w:t>
      </w:r>
      <w:r>
        <w:rPr>
          <w:rFonts w:hint="eastAsia" w:ascii="宋体" w:hAnsi="宋体" w:cs="宋体"/>
          <w:b w:val="0"/>
          <w:color w:val="auto"/>
          <w:sz w:val="24"/>
          <w:szCs w:val="24"/>
          <w:highlight w:val="none"/>
          <w:lang w:val="en-US" w:eastAsia="zh-CN" w:bidi="ar-SA"/>
        </w:rPr>
        <w:t xml:space="preserve">法律法规</w:t>
      </w:r>
      <w:r>
        <w:rPr>
          <w:rFonts w:hint="eastAsia" w:ascii="宋体" w:hAnsi="宋体" w:eastAsia="宋体" w:cs="宋体"/>
          <w:b w:val="0"/>
          <w:color w:val="auto"/>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auto"/>
          <w:sz w:val="24"/>
          <w:szCs w:val="24"/>
          <w:highlight w:val="none"/>
          <w:lang w:val="en-US" w:eastAsia="zh-CN" w:bidi="ar-SA"/>
        </w:rPr>
        <w:t xml:space="preserve">件和</w:t>
      </w:r>
      <w:r>
        <w:rPr>
          <w:rFonts w:hint="eastAsia" w:ascii="宋体" w:hAnsi="宋体" w:eastAsia="宋体" w:cs="宋体"/>
          <w:b w:val="0"/>
          <w:color w:val="auto"/>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期内，若发生重大质量故障，则</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auto"/>
          <w:sz w:val="24"/>
          <w:szCs w:val="24"/>
          <w:highlight w:val="none"/>
          <w:lang w:val="en-US" w:eastAsia="zh-CN" w:bidi="ar-SA"/>
        </w:rPr>
        <w:t xml:space="preserve">涉及</w:t>
      </w:r>
      <w:r>
        <w:rPr>
          <w:rFonts w:hint="eastAsia" w:ascii="宋体" w:hAnsi="宋体" w:eastAsia="宋体" w:cs="宋体"/>
          <w:b w:val="0"/>
          <w:color w:val="auto"/>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5）甲方如要求供方提供招标文件及乙方投标文件以外的</w:t>
      </w:r>
      <w:r>
        <w:rPr>
          <w:rFonts w:hint="eastAsia" w:ascii="宋体" w:hAnsi="宋体" w:cs="宋体"/>
          <w:b w:val="0"/>
          <w:color w:val="auto"/>
          <w:sz w:val="24"/>
          <w:szCs w:val="24"/>
          <w:highlight w:val="none"/>
          <w:lang w:val="en-US" w:eastAsia="zh-CN" w:bidi="ar-SA"/>
        </w:rPr>
        <w:t xml:space="preserve">其他</w:t>
      </w:r>
      <w:r>
        <w:rPr>
          <w:rFonts w:hint="eastAsia" w:ascii="宋体" w:hAnsi="宋体" w:eastAsia="宋体" w:cs="宋体"/>
          <w:b w:val="0"/>
          <w:color w:val="auto"/>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（5）施工和</w:t>
      </w:r>
      <w:r>
        <w:rPr>
          <w:rFonts w:hint="eastAsia" w:ascii="宋体" w:hAnsi="宋体" w:eastAsia="黑体" w:cs="宋体"/>
          <w:b w:val="0"/>
          <w:color w:val="auto"/>
          <w:sz w:val="24"/>
          <w:szCs w:val="24"/>
          <w:highlight w:val="none"/>
          <w:lang w:val="en-US" w:eastAsia="zh-CN" w:bidi="ar-SA"/>
        </w:rPr>
        <w:t xml:space="preserve">质保以及维护</w:t>
      </w:r>
      <w:r>
        <w:rPr>
          <w:rFonts w:hint="eastAsia" w:ascii="宋体" w:hAnsi="宋体" w:eastAsia="宋体" w:cs="宋体"/>
          <w:b w:val="0"/>
          <w:color w:val="auto"/>
          <w:sz w:val="24"/>
          <w:szCs w:val="24"/>
          <w:highlight w:val="none"/>
          <w:lang w:val="en-US" w:eastAsia="zh-CN" w:bidi="ar-SA"/>
        </w:rPr>
        <w:t xml:space="preserve">期间，乙方应保障施工和维护过程中的网络安全，凡</w:t>
      </w:r>
      <w:r>
        <w:rPr>
          <w:rFonts w:hint="eastAsia" w:ascii="宋体" w:hAnsi="宋体" w:cs="宋体"/>
          <w:b w:val="0"/>
          <w:color w:val="auto"/>
          <w:sz w:val="24"/>
          <w:szCs w:val="24"/>
          <w:highlight w:val="none"/>
          <w:lang w:val="en-US" w:eastAsia="zh-CN" w:bidi="ar-SA"/>
        </w:rPr>
        <w:t xml:space="preserve">是由于乙方原因</w:t>
      </w:r>
      <w:r>
        <w:rPr>
          <w:rFonts w:hint="eastAsia" w:ascii="宋体" w:hAnsi="宋体" w:eastAsia="宋体" w:cs="宋体"/>
          <w:b w:val="0"/>
          <w:color w:val="auto"/>
          <w:sz w:val="24"/>
          <w:szCs w:val="24"/>
          <w:highlight w:val="none"/>
          <w:lang w:val="en-US" w:eastAsia="zh-CN" w:bidi="ar-SA"/>
        </w:rPr>
        <w:t xml:space="preserve">“一机两用</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9.</w:t>
      </w:r>
      <w:r>
        <w:rPr>
          <w:rFonts w:hint="eastAsia" w:ascii="宋体" w:hAnsi="宋体" w:eastAsia="宋体" w:cs="宋体"/>
          <w:b w:val="0"/>
          <w:color w:val="auto"/>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（2）乙方承担</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auto"/>
          <w:sz w:val="24"/>
          <w:szCs w:val="24"/>
          <w:highlight w:val="none"/>
          <w:lang w:val="en-US" w:eastAsia="zh-CN" w:bidi="ar-SA"/>
        </w:rPr>
        <w:t xml:space="preserve">采购人实际</w:t>
      </w:r>
      <w:r>
        <w:rPr>
          <w:rFonts w:hint="eastAsia" w:ascii="宋体" w:hAnsi="宋体" w:eastAsia="宋体" w:cs="宋体"/>
          <w:b w:val="0"/>
          <w:color w:val="auto"/>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10.</w:t>
      </w:r>
      <w:r>
        <w:rPr>
          <w:rFonts w:hint="eastAsia" w:ascii="宋体" w:hAnsi="宋体" w:eastAsia="宋体" w:cs="宋体"/>
          <w:b w:val="0"/>
          <w:color w:val="auto"/>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11.</w:t>
      </w:r>
      <w:r>
        <w:rPr>
          <w:rFonts w:hint="eastAsia" w:ascii="宋体" w:hAnsi="宋体" w:eastAsia="宋体" w:cs="宋体"/>
          <w:b w:val="0"/>
          <w:color w:val="auto"/>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12.</w:t>
      </w:r>
      <w:r>
        <w:rPr>
          <w:rFonts w:hint="eastAsia" w:ascii="宋体" w:hAnsi="宋体" w:eastAsia="宋体" w:cs="宋体"/>
          <w:b w:val="0"/>
          <w:color w:val="auto"/>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auto"/>
          <w:sz w:val="24"/>
          <w:szCs w:val="24"/>
          <w:highlight w:val="none"/>
          <w:lang w:val="en-US" w:eastAsia="zh-CN" w:bidi="ar-SA"/>
        </w:rPr>
        <w:t xml:space="preserve">人民法院提起诉讼</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13.</w:t>
      </w:r>
      <w:r>
        <w:rPr>
          <w:rFonts w:hint="eastAsia" w:ascii="宋体" w:hAnsi="宋体" w:eastAsia="宋体" w:cs="宋体"/>
          <w:b w:val="0"/>
          <w:color w:val="auto"/>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附件 1：设备清单明细及报价表</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年       月      日             年       月      日</w:t>
      </w:r>
      <w:r/>
    </w:p>
    <w:p>
      <w:pPr>
        <w:ind w:firstLine="240"/>
        <w:spacing w:after="12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jc w:val="center"/>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jc w:val="center"/>
        <w:spacing w:line="560" w:lineRule="exact"/>
        <w:widowControl w:val="off"/>
        <w:rPr>
          <w:rFonts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w:t>
      </w:r>
      <w:r>
        <w:rPr>
          <w:rFonts w:hint="eastAsia" w:ascii="宋体" w:hAnsi="宋体" w:eastAsia="宋体" w:cs="宋体"/>
          <w:b w:val="0"/>
          <w:color w:val="auto"/>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3.</w:t>
      </w:r>
      <w:r>
        <w:rPr>
          <w:rFonts w:hint="eastAsia" w:ascii="宋体" w:hAnsi="宋体" w:eastAsia="宋体" w:cs="宋体"/>
          <w:b w:val="0"/>
          <w:color w:val="auto"/>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4.</w:t>
      </w:r>
      <w:r>
        <w:rPr>
          <w:rFonts w:hint="eastAsia" w:ascii="宋体" w:hAnsi="宋体" w:eastAsia="宋体" w:cs="宋体"/>
          <w:b w:val="0"/>
          <w:color w:val="auto"/>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5.</w:t>
      </w:r>
      <w:r>
        <w:rPr>
          <w:rFonts w:hint="eastAsia" w:ascii="宋体" w:hAnsi="宋体" w:eastAsia="宋体" w:cs="宋体"/>
          <w:b w:val="0"/>
          <w:color w:val="auto"/>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其他</w:t>
      </w:r>
      <w:r>
        <w:rPr>
          <w:rFonts w:hint="eastAsia" w:ascii="宋体" w:hAnsi="宋体" w:eastAsia="宋体" w:cs="宋体"/>
          <w:b w:val="0"/>
          <w:color w:val="auto"/>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auto"/>
          <w:sz w:val="24"/>
          <w:szCs w:val="24"/>
          <w:highlight w:val="none"/>
          <w:lang w:val="en-US" w:eastAsia="zh-CN" w:bidi="ar-SA"/>
        </w:rPr>
        <w:t xml:space="preserve">完成</w:t>
      </w:r>
      <w:r>
        <w:rPr>
          <w:rFonts w:hint="eastAsia" w:ascii="宋体" w:hAnsi="宋体" w:eastAsia="宋体" w:cs="宋体"/>
          <w:b w:val="0"/>
          <w:color w:val="auto"/>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9.</w:t>
      </w:r>
      <w:r>
        <w:rPr>
          <w:rFonts w:hint="eastAsia" w:ascii="宋体" w:hAnsi="宋体" w:eastAsia="宋体" w:cs="宋体"/>
          <w:b w:val="0"/>
          <w:color w:val="auto"/>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10.</w:t>
      </w:r>
      <w:r>
        <w:rPr>
          <w:rFonts w:hint="eastAsia" w:ascii="宋体" w:hAnsi="宋体" w:eastAsia="宋体" w:cs="宋体"/>
          <w:b w:val="0"/>
          <w:color w:val="auto"/>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11.</w:t>
      </w:r>
      <w:r>
        <w:rPr>
          <w:rFonts w:hint="eastAsia" w:ascii="宋体" w:hAnsi="宋体" w:eastAsia="宋体" w:cs="宋体"/>
          <w:b w:val="0"/>
          <w:color w:val="auto"/>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12.</w:t>
      </w:r>
      <w:r>
        <w:rPr>
          <w:rFonts w:hint="eastAsia" w:ascii="宋体" w:hAnsi="宋体" w:eastAsia="宋体" w:cs="宋体"/>
          <w:b w:val="0"/>
          <w:color w:val="auto"/>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12.1本合同价款采用固定价格合同方式确定。合同价款中</w:t>
      </w:r>
      <w:r>
        <w:rPr>
          <w:rFonts w:hint="eastAsia" w:ascii="宋体" w:hAnsi="宋体" w:cs="宋体"/>
          <w:b w:val="0"/>
          <w:color w:val="auto"/>
          <w:sz w:val="24"/>
          <w:szCs w:val="24"/>
          <w:highlight w:val="none"/>
          <w:lang w:val="en-US" w:eastAsia="zh-CN" w:bidi="ar-SA"/>
        </w:rPr>
        <w:t xml:space="preserve">包括</w:t>
      </w:r>
      <w:r>
        <w:rPr>
          <w:rFonts w:hint="eastAsia" w:ascii="宋体" w:hAnsi="宋体" w:eastAsia="宋体" w:cs="宋体"/>
          <w:b w:val="0"/>
          <w:color w:val="auto"/>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13.</w:t>
      </w:r>
      <w:r>
        <w:rPr>
          <w:rFonts w:hint="eastAsia" w:ascii="宋体" w:hAnsi="宋体" w:eastAsia="宋体" w:cs="宋体"/>
          <w:b w:val="0"/>
          <w:color w:val="auto"/>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14.</w:t>
      </w:r>
      <w:r>
        <w:rPr>
          <w:rFonts w:hint="eastAsia" w:ascii="宋体" w:hAnsi="宋体" w:eastAsia="宋体" w:cs="宋体"/>
          <w:b w:val="0"/>
          <w:color w:val="auto"/>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auto"/>
          <w:sz w:val="24"/>
          <w:szCs w:val="24"/>
          <w:highlight w:val="none"/>
          <w:lang w:val="en-US" w:eastAsia="zh-CN" w:bidi="ar-SA"/>
        </w:rPr>
        <w:t xml:space="preserve">两套</w:t>
      </w:r>
      <w:r>
        <w:rPr>
          <w:rFonts w:hint="eastAsia" w:ascii="宋体" w:hAnsi="宋体" w:eastAsia="宋体" w:cs="宋体"/>
          <w:b w:val="0"/>
          <w:color w:val="auto"/>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15.</w:t>
      </w:r>
      <w:r>
        <w:rPr>
          <w:rFonts w:hint="eastAsia" w:ascii="宋体" w:hAnsi="宋体" w:eastAsia="宋体" w:cs="宋体"/>
          <w:b w:val="0"/>
          <w:color w:val="auto"/>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auto"/>
          <w:sz w:val="24"/>
          <w:szCs w:val="24"/>
          <w:highlight w:val="none"/>
          <w:lang w:val="en-US" w:eastAsia="zh-CN" w:bidi="ar-SA"/>
        </w:rPr>
        <w:t xml:space="preserve">乙方</w:t>
      </w:r>
      <w:r>
        <w:rPr>
          <w:rFonts w:hint="eastAsia" w:ascii="宋体" w:hAnsi="宋体" w:eastAsia="宋体" w:cs="宋体"/>
          <w:b w:val="0"/>
          <w:color w:val="auto"/>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16.</w:t>
      </w:r>
      <w:r>
        <w:rPr>
          <w:rFonts w:hint="eastAsia" w:ascii="宋体" w:hAnsi="宋体" w:eastAsia="宋体" w:cs="宋体"/>
          <w:b w:val="0"/>
          <w:color w:val="auto"/>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auto"/>
          <w:sz w:val="24"/>
          <w:szCs w:val="24"/>
          <w:highlight w:val="none"/>
          <w:lang w:val="en-US" w:eastAsia="zh-CN" w:bidi="ar-SA"/>
        </w:rPr>
        <w:t xml:space="preserve">人民法院提起诉讼</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17.</w:t>
      </w:r>
      <w:r>
        <w:rPr>
          <w:rFonts w:hint="eastAsia" w:ascii="宋体" w:hAnsi="宋体" w:eastAsia="宋体" w:cs="宋体"/>
          <w:b w:val="0"/>
          <w:color w:val="auto"/>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18.</w:t>
      </w:r>
      <w:r>
        <w:rPr>
          <w:rFonts w:hint="eastAsia" w:ascii="宋体" w:hAnsi="宋体" w:eastAsia="宋体" w:cs="宋体"/>
          <w:b w:val="0"/>
          <w:color w:val="auto"/>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auto"/>
          <w:sz w:val="44"/>
          <w:szCs w:val="21"/>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⑵乙</w:t>
      </w:r>
      <w:r>
        <w:rPr>
          <w:rFonts w:hint="eastAsia" w:ascii="宋体" w:hAnsi="宋体" w:eastAsia="宋体" w:cs="宋体"/>
          <w:color w:val="auto"/>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auto"/>
          <w:sz w:val="44"/>
          <w:szCs w:val="44"/>
          <w:highlight w:val="none"/>
        </w:rPr>
        <w:outlineLvl w:val="0"/>
      </w:pPr>
      <w:r>
        <w:rPr>
          <w:rFonts w:hint="eastAsia"/>
          <w:b/>
          <w:color w:val="auto"/>
          <w:sz w:val="44"/>
          <w:szCs w:val="44"/>
          <w:highlight w:val="none"/>
        </w:rPr>
        <w:t xml:space="preserve">第六章  投标文件格式</w:t>
      </w:r>
      <w:bookmarkEnd w:id="168"/>
      <w:r/>
      <w:bookmarkEnd w:id="169"/>
      <w:r/>
      <w:bookmarkEnd w:id="170"/>
      <w:r/>
      <w:bookmarkEnd w:id="171"/>
      <w:r/>
      <w:bookmarkEnd w:id="172"/>
      <w:r/>
      <w:bookmarkEnd w:id="173"/>
      <w:r/>
      <w:r/>
    </w:p>
    <w:p>
      <w:pPr>
        <w:rPr>
          <w:color w:val="auto"/>
          <w:highlight w:val="none"/>
        </w:rPr>
      </w:pPr>
      <w:r/>
      <w:bookmarkStart w:id="174" w:name="EB819316f773b24a75aef829f9b72900c0"/>
      <w:r/>
      <w:r/>
    </w:p>
    <w:p>
      <w:pPr>
        <w:rPr>
          <w:rFonts w:ascii="Times New Roman" w:hAnsi="Times New Roman"/>
          <w:b/>
          <w:color w:val="auto"/>
          <w:sz w:val="72"/>
          <w:highlight w:val="none"/>
        </w:rPr>
      </w:pPr>
      <w:r/>
      <w:bookmarkStart w:id="175" w:name="_Toc15716"/>
      <w:r/>
      <w:r/>
    </w:p>
    <w:p>
      <w:pPr>
        <w:rPr>
          <w:rFonts w:ascii="Times New Roman" w:hAnsi="Times New Roman"/>
          <w:b/>
          <w:color w:val="auto"/>
          <w:sz w:val="72"/>
          <w:highlight w:val="none"/>
        </w:rPr>
      </w:pPr>
      <w:r>
        <w:rPr>
          <w:rFonts w:ascii="Times New Roman" w:hAnsi="Times New Roman"/>
          <w:b/>
          <w:color w:val="auto"/>
          <w:sz w:val="72"/>
          <w:highlight w:val="none"/>
        </w:rPr>
      </w:r>
      <w:r/>
    </w:p>
    <w:p>
      <w:pP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hint="eastAsia" w:ascii="Times New Roman" w:hAnsi="Times New Roman"/>
          <w:b/>
          <w:color w:val="auto"/>
          <w:sz w:val="72"/>
          <w:highlight w:val="none"/>
        </w:rPr>
        <w:t xml:space="preserve">投  标  文  件</w:t>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ind w:firstLine="1084"/>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 xml:space="preserve">（盖CA电子公章）</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75"/>
      <w:r/>
      <w:r/>
    </w:p>
    <w:p>
      <w:pPr>
        <w:pStyle w:val="1073"/>
        <w:rPr>
          <w:rFonts w:ascii="宋体" w:hAnsi="宋体" w:eastAsia="宋体" w:cs="宋体"/>
          <w:color w:val="auto"/>
          <w:highlight w:val="none"/>
        </w:rPr>
      </w:pPr>
      <w:r>
        <w:rPr>
          <w:rFonts w:ascii="宋体" w:hAnsi="宋体" w:eastAsia="宋体" w:cs="宋体"/>
          <w:color w:val="auto"/>
          <w:highlight w:val="none"/>
        </w:rPr>
      </w:r>
      <w:r/>
    </w:p>
    <w:p>
      <w:pPr>
        <w:pStyle w:val="1073"/>
        <w:rPr>
          <w:rFonts w:ascii="宋体" w:hAnsi="宋体" w:eastAsia="宋体" w:cs="宋体"/>
          <w:color w:val="auto"/>
          <w:highlight w:val="none"/>
        </w:rPr>
      </w:pPr>
      <w:r>
        <w:rPr>
          <w:rFonts w:ascii="宋体" w:hAnsi="宋体" w:eastAsia="宋体" w:cs="宋体"/>
          <w:color w:val="auto"/>
          <w:highlight w:val="none"/>
        </w:rPr>
      </w:r>
      <w:r/>
    </w:p>
    <w:p>
      <w:pPr>
        <w:pStyle w:val="1073"/>
        <w:rPr>
          <w:rFonts w:ascii="宋体" w:hAnsi="宋体" w:eastAsia="宋体" w:cs="宋体"/>
          <w:color w:val="auto"/>
          <w:highlight w:val="none"/>
        </w:rPr>
      </w:pPr>
      <w:r>
        <w:rPr>
          <w:rFonts w:ascii="宋体" w:hAnsi="宋体" w:eastAsia="宋体" w:cs="宋体"/>
          <w:color w:val="auto"/>
          <w:highlight w:val="none"/>
        </w:rPr>
      </w:r>
      <w:r/>
    </w:p>
    <w:p>
      <w:pPr>
        <w:pStyle w:val="1073"/>
        <w:rPr>
          <w:rFonts w:ascii="宋体" w:hAnsi="宋体" w:eastAsia="宋体" w:cs="宋体"/>
          <w:color w:val="auto"/>
          <w:highlight w:val="none"/>
        </w:rPr>
      </w:pPr>
      <w:r>
        <w:rPr>
          <w:rFonts w:ascii="宋体" w:hAnsi="宋体" w:eastAsia="宋体" w:cs="宋体"/>
          <w:color w:val="auto"/>
          <w:highlight w:val="none"/>
        </w:rPr>
      </w:r>
      <w:r/>
    </w:p>
    <w:p>
      <w:pPr>
        <w:pStyle w:val="1073"/>
        <w:rPr>
          <w:rFonts w:ascii="宋体" w:hAnsi="宋体" w:eastAsia="宋体" w:cs="宋体"/>
          <w:color w:val="auto"/>
          <w:highlight w:val="none"/>
        </w:rPr>
      </w:pPr>
      <w:r>
        <w:rPr>
          <w:rFonts w:ascii="宋体" w:hAnsi="宋体" w:eastAsia="宋体" w:cs="宋体"/>
          <w:color w:val="auto"/>
          <w:highlight w:val="none"/>
        </w:rPr>
      </w:r>
      <w:bookmarkEnd w:id="174"/>
      <w:r/>
    </w:p>
    <w:p>
      <w:pPr>
        <w:pStyle w:val="1073"/>
        <w:rPr>
          <w:rFonts w:ascii="宋体" w:hAnsi="宋体" w:eastAsia="宋体" w:cs="宋体"/>
          <w:color w:val="auto"/>
          <w:highlight w:val="none"/>
        </w:rPr>
      </w:pPr>
      <w:r>
        <w:rPr>
          <w:rFonts w:ascii="宋体" w:hAnsi="宋体" w:eastAsia="宋体" w:cs="宋体"/>
          <w:color w:val="auto"/>
          <w:highlight w:val="none"/>
        </w:rPr>
      </w:r>
      <w:r/>
    </w:p>
    <w:p>
      <w:pPr>
        <w:pStyle w:val="1073"/>
        <w:rPr>
          <w:rFonts w:ascii="宋体" w:hAnsi="宋体" w:eastAsia="宋体" w:cs="宋体"/>
          <w:color w:val="auto"/>
          <w:highlight w:val="none"/>
        </w:rPr>
      </w:pPr>
      <w:r>
        <w:rPr>
          <w:rFonts w:ascii="宋体" w:hAnsi="宋体" w:eastAsia="宋体" w:cs="宋体"/>
          <w:color w:val="auto"/>
          <w:highlight w:val="none"/>
        </w:rPr>
      </w:r>
      <w:r/>
    </w:p>
    <w:p>
      <w:pPr>
        <w:pStyle w:val="1073"/>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073"/>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73"/>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一、投标函</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二、法人授权书</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三、开标一览表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四、分项报价表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五、中小企业或残疾人福利性单位声明函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六、项目组人员</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七、企业业绩</w:t>
      </w:r>
      <w:r/>
    </w:p>
    <w:p>
      <w:pPr>
        <w:spacing w:line="360" w:lineRule="auto"/>
        <w:rPr>
          <w:rFonts w:ascii="宋体" w:hAnsi="宋体" w:cs="宋体"/>
          <w:color w:val="auto"/>
          <w:sz w:val="28"/>
          <w:szCs w:val="28"/>
          <w:highlight w:val="none"/>
        </w:rPr>
      </w:pPr>
      <w:r>
        <w:rPr>
          <w:rFonts w:hint="eastAsia" w:ascii="Times New Roman" w:hAnsi="Times New Roman"/>
          <w:color w:val="auto"/>
          <w:sz w:val="28"/>
          <w:szCs w:val="28"/>
          <w:highlight w:val="none"/>
        </w:rPr>
        <w:t xml:space="preserve">八、投标所需其他材料</w:t>
      </w:r>
      <w:r/>
    </w:p>
    <w:p>
      <w:pPr>
        <w:rPr>
          <w:color w:val="auto"/>
          <w:highlight w:val="none"/>
        </w:rPr>
      </w:pPr>
      <w:r/>
      <w:bookmarkStart w:id="176" w:name="_Toc20577"/>
      <w:r/>
      <w:bookmarkStart w:id="177" w:name="_Toc26005"/>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83"/>
        <w:rPr>
          <w:b w:val="0"/>
          <w:bCs/>
          <w:color w:val="auto"/>
          <w:highlight w:val="none"/>
        </w:rPr>
        <w:outlineLvl w:val="1"/>
      </w:pPr>
      <w:r/>
      <w:bookmarkStart w:id="178" w:name="_Toc8978"/>
      <w:r>
        <w:rPr>
          <w:rFonts w:hint="eastAsia"/>
          <w:b w:val="0"/>
          <w:bCs/>
          <w:color w:val="auto"/>
          <w:highlight w:val="none"/>
        </w:rPr>
        <w:br w:type="page" w:clear="all"/>
      </w:r>
      <w:r>
        <w:rPr>
          <w:rFonts w:hint="eastAsia"/>
          <w:b w:val="0"/>
          <w:bCs/>
          <w:color w:val="auto"/>
          <w:highlight w:val="none"/>
        </w:rPr>
        <w:t xml:space="preserve">一</w:t>
      </w:r>
      <w:r>
        <w:rPr>
          <w:b w:val="0"/>
          <w:bCs/>
          <w:color w:val="auto"/>
          <w:highlight w:val="none"/>
        </w:rPr>
        <w:t xml:space="preserve">、投标函</w:t>
      </w:r>
      <w:bookmarkEnd w:id="176"/>
      <w:r/>
      <w:bookmarkEnd w:id="177"/>
      <w:r/>
      <w:bookmarkEnd w:id="178"/>
      <w:r/>
      <w:r/>
    </w:p>
    <w:p>
      <w:pPr>
        <w:pStyle w:val="1084"/>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84"/>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投标函</w:t>
      </w:r>
      <w:r/>
    </w:p>
    <w:p>
      <w:pPr>
        <w:pStyle w:val="1084"/>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08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的招标文件，我方在参加本项目招投标活动中，特作出如下承诺：</w:t>
      </w:r>
      <w:r/>
    </w:p>
    <w:p>
      <w:pPr>
        <w:pStyle w:val="1084"/>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08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108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w:t>
      </w:r>
      <w:r>
        <w:rPr>
          <w:rFonts w:hint="eastAsia" w:ascii="宋体" w:hAnsi="宋体"/>
          <w:color w:val="auto"/>
          <w:sz w:val="24"/>
          <w:szCs w:val="24"/>
          <w:highlight w:val="none"/>
          <w:lang w:eastAsia="zh-CN"/>
        </w:rPr>
        <w:t xml:space="preserve">按照《中华人民共和国</w:t>
      </w:r>
      <w:r>
        <w:rPr>
          <w:rFonts w:hint="eastAsia" w:ascii="宋体" w:hAnsi="宋体"/>
          <w:color w:val="auto"/>
          <w:sz w:val="24"/>
          <w:szCs w:val="24"/>
          <w:highlight w:val="none"/>
        </w:rPr>
        <w:t xml:space="preserve">民法典（第三编合同）》及其他有关</w:t>
      </w:r>
      <w:r>
        <w:rPr>
          <w:rFonts w:hint="eastAsia" w:ascii="宋体" w:hAnsi="宋体"/>
          <w:color w:val="auto"/>
          <w:sz w:val="24"/>
          <w:szCs w:val="24"/>
          <w:highlight w:val="none"/>
          <w:lang w:eastAsia="zh-CN"/>
        </w:rPr>
        <w:t xml:space="preserve">法律法规</w:t>
      </w:r>
      <w:r>
        <w:rPr>
          <w:rFonts w:hint="eastAsia" w:ascii="宋体" w:hAnsi="宋体"/>
          <w:color w:val="auto"/>
          <w:sz w:val="24"/>
          <w:szCs w:val="24"/>
          <w:highlight w:val="none"/>
        </w:rPr>
        <w:t xml:space="preserve">的规定，按期、按质、按量交付采购单位，全面做到履约守信；</w:t>
      </w:r>
      <w:r/>
    </w:p>
    <w:p>
      <w:pPr>
        <w:pStyle w:val="108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08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上网公开。</w:t>
      </w:r>
      <w:r/>
    </w:p>
    <w:p>
      <w:pPr>
        <w:pStyle w:val="1084"/>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rPr>
      </w:r>
      <w:r/>
    </w:p>
    <w:p>
      <w:pPr>
        <w:pStyle w:val="1084"/>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84"/>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（盖CA电子公章）</w:t>
      </w:r>
      <w:r/>
    </w:p>
    <w:p>
      <w:pPr>
        <w:pStyle w:val="1084"/>
        <w:ind w:firstLine="480"/>
        <w:rPr>
          <w:rFonts w:ascii="宋体" w:hAnsi="宋体"/>
          <w:color w:val="auto"/>
          <w:sz w:val="24"/>
          <w:szCs w:val="24"/>
          <w:highlight w:val="none"/>
        </w:rPr>
      </w:pPr>
      <w:r>
        <w:rPr>
          <w:rFonts w:ascii="宋体" w:hAnsi="宋体"/>
          <w:color w:val="auto"/>
          <w:sz w:val="24"/>
          <w:szCs w:val="24"/>
          <w:highlight w:val="none"/>
        </w:rPr>
      </w:r>
      <w:r/>
    </w:p>
    <w:p>
      <w:pPr>
        <w:pStyle w:val="1084"/>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83"/>
        <w:rPr>
          <w:rFonts w:hint="eastAsia"/>
          <w:b w:val="0"/>
          <w:bCs/>
          <w:color w:val="auto"/>
          <w:highlight w:val="none"/>
        </w:rPr>
        <w:outlineLvl w:val="1"/>
      </w:pPr>
      <w:r/>
      <w:bookmarkStart w:id="179" w:name="_Toc15099"/>
      <w:r>
        <w:rPr>
          <w:rFonts w:hint="eastAsia"/>
          <w:b w:val="0"/>
          <w:bCs/>
          <w:color w:val="auto"/>
          <w:highlight w:val="none"/>
        </w:rPr>
        <w:t xml:space="preserve">二、投标人资质</w:t>
      </w:r>
      <w:bookmarkEnd w:id="179"/>
      <w:r/>
      <w:r/>
    </w:p>
    <w:p>
      <w:pPr>
        <w:rPr>
          <w:rFonts w:hint="eastAsia"/>
          <w:color w:val="auto"/>
          <w:highlight w:val="none"/>
        </w:rPr>
      </w:pPr>
      <w:r>
        <w:rPr>
          <w:rFonts w:hint="eastAsia"/>
          <w:color w:val="auto"/>
          <w:highlight w:val="none"/>
        </w:rPr>
        <w:t xml:space="preserve">按招标文件要求提供相应资质证书</w:t>
      </w:r>
      <w:r/>
    </w:p>
    <w:p>
      <w:pPr>
        <w:rPr>
          <w:color w:val="auto"/>
          <w:highlight w:val="none"/>
        </w:rPr>
        <w:outlineLvl w:val="1"/>
      </w:pPr>
      <w:r>
        <w:rPr>
          <w:rFonts w:hint="eastAsia"/>
          <w:color w:val="auto"/>
          <w:highlight w:val="none"/>
        </w:rPr>
        <w:br w:type="page" w:clear="all"/>
      </w:r>
      <w:bookmarkStart w:id="180" w:name="_Toc3680"/>
      <w:r/>
      <w:bookmarkStart w:id="181" w:name="_Toc29506"/>
      <w:r/>
      <w:bookmarkStart w:id="182" w:name="_Toc27409"/>
      <w:r>
        <w:rPr>
          <w:rFonts w:hint="eastAsia" w:ascii="黑体" w:hAnsi="黑体" w:eastAsia="黑体" w:cs="黑体"/>
          <w:bCs/>
          <w:color w:val="auto"/>
          <w:sz w:val="32"/>
          <w:szCs w:val="24"/>
          <w:highlight w:val="none"/>
        </w:rPr>
        <w:t xml:space="preserve">三、</w:t>
      </w:r>
      <w:bookmarkEnd w:id="180"/>
      <w:r/>
      <w:bookmarkEnd w:id="181"/>
      <w:r>
        <w:rPr>
          <w:rFonts w:hint="eastAsia" w:ascii="黑体" w:hAnsi="黑体" w:eastAsia="黑体" w:cs="黑体"/>
          <w:bCs/>
          <w:color w:val="auto"/>
          <w:sz w:val="32"/>
          <w:szCs w:val="24"/>
          <w:highlight w:val="none"/>
        </w:rPr>
        <w:t xml:space="preserve">法人授权书</w:t>
      </w:r>
      <w:bookmarkEnd w:id="182"/>
      <w:r/>
      <w:r/>
    </w:p>
    <w:p>
      <w:pPr>
        <w:pStyle w:val="1084"/>
        <w:jc w:val="center"/>
        <w:rPr>
          <w:rFonts w:ascii="方正小标宋_GBK" w:eastAsia="方正小标宋_GBK"/>
          <w:bCs/>
          <w:color w:val="auto"/>
          <w:sz w:val="32"/>
          <w:szCs w:val="32"/>
          <w:highlight w:val="none"/>
        </w:rPr>
      </w:pPr>
      <w:r/>
      <w:bookmarkStart w:id="183" w:name="OLE_LINK6"/>
      <w:r>
        <w:rPr>
          <w:rFonts w:hint="eastAsia" w:ascii="方正小标宋_GBK" w:eastAsia="方正小标宋_GBK"/>
          <w:bCs/>
          <w:color w:val="auto"/>
          <w:sz w:val="32"/>
          <w:szCs w:val="32"/>
          <w:highlight w:val="none"/>
        </w:rPr>
        <w:t xml:space="preserve">法人授权书</w:t>
      </w:r>
      <w:bookmarkEnd w:id="183"/>
      <w:r/>
      <w:r/>
    </w:p>
    <w:p>
      <w:pPr>
        <w:pStyle w:val="1201"/>
        <w:ind w:firstLine="482"/>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本授权书声明：____________（投标人名称）授权________________（被授权人的姓名）为我方就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项目</w:t>
      </w:r>
      <w:r>
        <w:rPr>
          <w:rFonts w:hint="eastAsia" w:ascii="宋体" w:hAnsi="宋体"/>
          <w:color w:val="auto"/>
          <w:sz w:val="24"/>
          <w:szCs w:val="24"/>
          <w:highlight w:val="none"/>
        </w:rPr>
        <w:t xml:space="preserve">采购活动的合法代理人，以本单位名义全权处理一切与该项目采购有关的事务。</w:t>
      </w:r>
      <w:r/>
    </w:p>
    <w:p>
      <w:pPr>
        <w:pStyle w:val="1201"/>
        <w:ind w:firstLine="482"/>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pStyle w:val="1201"/>
        <w:ind w:firstLine="482"/>
        <w:spacing w:line="480" w:lineRule="exact"/>
        <w:rPr>
          <w:color w:val="auto"/>
          <w:sz w:val="24"/>
          <w:szCs w:val="24"/>
          <w:highlight w:val="none"/>
          <w:u w:val="single"/>
        </w:rPr>
      </w:pP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p>
    <w:p>
      <w:pPr>
        <w:pStyle w:val="1201"/>
        <w:ind w:firstLine="482"/>
        <w:spacing w:line="480" w:lineRule="exact"/>
        <w:rPr>
          <w:rFonts w:ascii="宋体" w:hAnsi="宋体"/>
          <w:color w:val="auto"/>
          <w:sz w:val="24"/>
          <w:szCs w:val="24"/>
          <w:highlight w:val="none"/>
        </w:rPr>
      </w:pPr>
      <w:r>
        <w:rPr>
          <w:rFonts w:hint="eastAsia"/>
          <w:color w:val="auto"/>
          <w:sz w:val="24"/>
          <w:szCs w:val="24"/>
          <w:highlight w:val="none"/>
        </w:rPr>
        <w:t xml:space="preserve">被授权人联系电话：（手机）</w:t>
      </w:r>
      <w:r>
        <w:rPr>
          <w:rFonts w:hint="eastAsia"/>
          <w:color w:val="auto"/>
          <w:sz w:val="24"/>
          <w:szCs w:val="24"/>
          <w:highlight w:val="none"/>
          <w:u w:val="single"/>
        </w:rPr>
        <w:t xml:space="preserve">                          </w:t>
      </w:r>
      <w:r/>
    </w:p>
    <w:p>
      <w:pPr>
        <w:pStyle w:val="1201"/>
        <w:ind w:firstLine="482"/>
        <w:spacing w:line="480" w:lineRule="exact"/>
        <w:rPr>
          <w:rFonts w:ascii="宋体" w:hAnsi="宋体"/>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（盖CA电子公章）</w:t>
      </w:r>
      <w:r/>
    </w:p>
    <w:p>
      <w:pPr>
        <w:pStyle w:val="1201"/>
        <w:ind w:firstLine="482"/>
        <w:spacing w:line="480" w:lineRule="exact"/>
        <w:rPr>
          <w:rFonts w:ascii="宋体" w:hAnsi="宋体"/>
          <w:color w:val="auto"/>
          <w:sz w:val="24"/>
          <w:szCs w:val="24"/>
          <w:highlight w:val="none"/>
        </w:rPr>
      </w:pPr>
      <w:r>
        <w:rPr>
          <w:rFonts w:hint="eastAsia"/>
          <w:color w:val="auto"/>
          <w:sz w:val="24"/>
          <w:szCs w:val="24"/>
          <w:highlight w:val="none"/>
        </w:rPr>
        <w:t xml:space="preserve">单位地址：</w:t>
      </w:r>
      <w:r>
        <w:rPr>
          <w:rFonts w:hint="eastAsia"/>
          <w:color w:val="auto"/>
          <w:sz w:val="24"/>
          <w:szCs w:val="24"/>
          <w:highlight w:val="none"/>
          <w:u w:val="single"/>
        </w:rPr>
        <w:t xml:space="preserve">                                         </w:t>
      </w:r>
      <w:r/>
    </w:p>
    <w:p>
      <w:pPr>
        <w:pStyle w:val="1201"/>
        <w:ind w:firstLine="482"/>
        <w:spacing w:line="480" w:lineRule="exact"/>
        <w:rPr>
          <w:rFonts w:hint="eastAsia" w:ascii="宋体" w:hAnsi="宋体"/>
          <w:color w:val="auto"/>
          <w:sz w:val="24"/>
          <w:szCs w:val="24"/>
          <w:highlight w:val="none"/>
        </w:rPr>
      </w:pPr>
      <w:r>
        <w:rPr>
          <w:rFonts w:hint="eastAsia"/>
          <w:color w:val="auto"/>
          <w:sz w:val="24"/>
          <w:szCs w:val="24"/>
          <w:highlight w:val="none"/>
        </w:rPr>
        <w:t xml:space="preserve">日期：</w:t>
      </w:r>
      <w:bookmarkStart w:id="184" w:name="_Hlt26671380"/>
      <w:r/>
      <w:bookmarkEnd w:id="184"/>
      <w:r/>
      <w:bookmarkStart w:id="185" w:name="_格式3__银行出具的资信证明"/>
      <w:r/>
      <w:bookmarkEnd w:id="185"/>
      <w:r/>
      <w:bookmarkStart w:id="186" w:name="_Hlt26955070"/>
      <w:r/>
      <w:bookmarkEnd w:id="186"/>
      <w:r>
        <w:rPr>
          <w:rFonts w:hint="eastAsia"/>
          <w:color w:val="auto"/>
          <w:sz w:val="24"/>
          <w:szCs w:val="24"/>
          <w:highlight w:val="none"/>
          <w:u w:val="single"/>
        </w:rPr>
        <w:t xml:space="preserve">                                         </w:t>
      </w:r>
      <w:r/>
    </w:p>
    <w:p>
      <w:pPr>
        <w:pStyle w:val="1086"/>
        <w:ind w:firstLine="629"/>
        <w:spacing w:line="700" w:lineRule="exact"/>
        <w:rPr>
          <w:rFonts w:ascii="方正仿宋_GBK" w:eastAsia="方正仿宋_GBK"/>
          <w:color w:val="auto"/>
          <w:sz w:val="24"/>
          <w:highlight w:val="none"/>
        </w:rPr>
      </w:pPr>
      <w:r>
        <w:rPr>
          <w:rFonts w:ascii="方正仿宋_GBK" w:eastAsia="方正仿宋_GBK"/>
          <w:color w:val="auto"/>
          <w:sz w:val="24"/>
          <w:highlight w:val="none"/>
        </w:rPr>
      </w:r>
      <w:r/>
    </w:p>
    <w:p>
      <w:pPr>
        <w:pStyle w:val="1089"/>
        <w:rPr>
          <w:color w:val="auto"/>
          <w:highlight w:val="none"/>
        </w:rPr>
        <w:outlineLvl w:val="1"/>
      </w:pPr>
      <w:r>
        <w:rPr>
          <w:color w:val="auto"/>
          <w:highlight w:val="none"/>
        </w:rPr>
        <w:br w:type="page" w:clear="all"/>
      </w:r>
      <w:bookmarkStart w:id="187" w:name="_Toc30543"/>
      <w:r/>
      <w:bookmarkStart w:id="188" w:name="_Toc27199"/>
      <w:r/>
      <w:bookmarkStart w:id="189" w:name="_Toc13550"/>
      <w:r>
        <w:rPr>
          <w:rFonts w:hint="eastAsia"/>
          <w:b w:val="0"/>
          <w:bCs/>
          <w:color w:val="auto"/>
          <w:highlight w:val="none"/>
        </w:rPr>
        <w:t xml:space="preserve">四</w:t>
      </w:r>
      <w:r>
        <w:rPr>
          <w:b w:val="0"/>
          <w:bCs/>
          <w:color w:val="auto"/>
          <w:highlight w:val="none"/>
        </w:rPr>
        <w:t xml:space="preserve">、开标一览表</w:t>
      </w:r>
      <w:bookmarkEnd w:id="187"/>
      <w:r/>
      <w:bookmarkEnd w:id="188"/>
      <w:r/>
      <w:bookmarkEnd w:id="189"/>
      <w:r/>
      <w:r/>
    </w:p>
    <w:p>
      <w:pPr>
        <w:pStyle w:val="109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0"/>
        <w:rPr>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w:t>
      </w:r>
      <w:r>
        <w:rPr>
          <w:rFonts w:hint="eastAsia"/>
          <w:color w:val="auto"/>
          <w:highlight w:val="none"/>
        </w:rPr>
        <w:t xml:space="preserve">CA</w:t>
      </w:r>
      <w:r>
        <w:rPr>
          <w:rFonts w:hint="eastAsia" w:ascii="宋体" w:hAnsi="宋体" w:eastAsia="宋体" w:cs="宋体"/>
          <w:color w:val="auto"/>
          <w:highlight w:val="none"/>
        </w:rPr>
        <w:t xml:space="preserve">公章</w:t>
      </w:r>
      <w:r>
        <w:rPr>
          <w:rFonts w:hint="eastAsia" w:ascii="宋体" w:hAnsi="宋体" w:eastAsia="宋体" w:cs="宋体"/>
          <w:color w:val="auto"/>
          <w:highlight w:val="none"/>
          <w:lang w:eastAsia="zh-CN"/>
        </w:rPr>
        <w:t xml:space="preserve">）</w:t>
      </w:r>
      <w:r>
        <w:rPr>
          <w:rFonts w:hint="eastAsia"/>
          <w:color w:val="auto"/>
          <w:highlight w:val="none"/>
        </w:rPr>
        <w:t xml:space="preserve"> </w:t>
      </w:r>
      <w:r>
        <w:rPr>
          <w:rFonts w:hint="eastAsia" w:eastAsia="宋体"/>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采购包</w:t>
      </w:r>
      <w:r>
        <w:rPr>
          <w:rFonts w:hint="eastAsia" w:ascii="宋体" w:hAnsi="宋体" w:cs="宋体"/>
          <w:color w:val="auto"/>
          <w:sz w:val="24"/>
          <w:szCs w:val="24"/>
          <w:highlight w:val="none"/>
          <w:lang w:eastAsia="zh-CN"/>
        </w:rPr>
        <w:t xml:space="preserve">号</w:t>
      </w:r>
      <w:r>
        <w:rPr>
          <w:rFonts w:hint="eastAsia" w:ascii="宋体" w:hAnsi="宋体" w:cs="宋体"/>
          <w:color w:val="auto"/>
          <w:sz w:val="24"/>
          <w:szCs w:val="24"/>
          <w:highlight w:val="none"/>
        </w:rPr>
        <w:t xml:space="preserve">：</w:t>
      </w:r>
      <w:r>
        <w:rPr>
          <w:rStyle w:val="1153"/>
          <w:rFonts w:ascii="宋体" w:hAnsi="宋体" w:eastAsia="宋体" w:cs="宋体"/>
          <w:color w:val="auto"/>
          <w:sz w:val="24"/>
          <w:szCs w:val="24"/>
          <w:highlight w:val="none"/>
        </w:rPr>
        <w:t xml:space="preserve">分包号</w:t>
      </w:r>
      <w:r>
        <w:rPr>
          <w:rFonts w:ascii="宋体" w:hAnsi="宋体" w:eastAsia="宋体" w:cs="宋体"/>
          <w:color w:val="auto"/>
          <w:sz w:val="24"/>
          <w:szCs w:val="24"/>
          <w:highlight w:val="none"/>
        </w:rPr>
        <w:t xml:space="preserve"> </w:t>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总价（小写）：          </w:t>
            </w:r>
            <w:r>
              <w:rPr>
                <w:rFonts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auto"/>
                <w:sz w:val="24"/>
                <w:szCs w:val="24"/>
                <w:highlight w:val="none"/>
                <w:vertAlign w:val="baseline"/>
              </w:rPr>
            </w:pPr>
            <w:r>
              <w:rPr>
                <w:rFonts w:ascii="宋体" w:hAnsi="宋体" w:eastAsia="宋体" w:cs="宋体"/>
                <w:color w:val="auto"/>
                <w:sz w:val="24"/>
                <w:szCs w:val="24"/>
                <w:highlight w:val="none"/>
              </w:rPr>
              <w:t xml:space="preserve">总价（大写）：</w:t>
            </w:r>
            <w:r>
              <w:rPr>
                <w:rStyle w:val="1153"/>
                <w:rFonts w:ascii="宋体" w:hAnsi="宋体" w:eastAsia="宋体" w:cs="宋体"/>
                <w:color w:val="auto"/>
                <w:sz w:val="24"/>
                <w:szCs w:val="24"/>
                <w:highlight w:val="none"/>
              </w:rPr>
              <w:t xml:space="preserve">金额大写</w:t>
            </w:r>
            <w:r>
              <w:rPr>
                <w:rFonts w:ascii="宋体" w:hAnsi="宋体" w:eastAsia="宋体" w:cs="宋体"/>
                <w:color w:val="auto"/>
                <w:sz w:val="24"/>
                <w:szCs w:val="24"/>
                <w:highlight w:val="none"/>
              </w:rPr>
              <w:t xml:space="preserve"> （人民币：元）</w:t>
            </w:r>
            <w:r/>
          </w:p>
        </w:tc>
      </w:tr>
    </w:tbl>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90"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bookmarkEnd w:id="190"/>
      <w:r/>
      <w:r/>
    </w:p>
    <w:p>
      <w:pPr>
        <w:pStyle w:val="1092"/>
        <w:rPr>
          <w:rFonts w:ascii="Times New Roman" w:hAnsi="Times New Roman" w:eastAsia="宋体" w:cs="宋体"/>
          <w:b/>
          <w:bCs/>
          <w:caps w:val="0"/>
          <w:strike/>
          <w:color w:val="auto"/>
          <w:sz w:val="32"/>
          <w:szCs w:val="32"/>
          <w:highlight w:val="none"/>
          <w:lang w:val="en-US" w:eastAsia="zh-CN" w:bidi="ar-SA"/>
        </w:rPr>
        <w:outlineLvl w:val="1"/>
      </w:pPr>
      <w:r>
        <w:rPr>
          <w:color w:val="auto"/>
          <w:highlight w:val="none"/>
        </w:rPr>
        <w:br w:type="page" w:clear="all"/>
      </w:r>
      <w:bookmarkStart w:id="191" w:name="_Toc956"/>
      <w:r/>
      <w:bookmarkStart w:id="192" w:name="_Toc26543"/>
      <w:r/>
      <w:bookmarkStart w:id="193" w:name="_Toc12614"/>
      <w:r>
        <w:rPr>
          <w:rFonts w:hint="eastAsia"/>
          <w:b w:val="0"/>
          <w:bCs/>
          <w:color w:val="auto"/>
          <w:highlight w:val="none"/>
        </w:rPr>
        <w:t xml:space="preserve">五</w:t>
      </w:r>
      <w:r>
        <w:rPr>
          <w:b w:val="0"/>
          <w:bCs/>
          <w:color w:val="auto"/>
          <w:highlight w:val="none"/>
        </w:rPr>
        <w:t xml:space="preserve">、</w:t>
      </w:r>
      <w:bookmarkEnd w:id="191"/>
      <w:r/>
      <w:bookmarkEnd w:id="192"/>
      <w:r>
        <w:rPr>
          <w:rFonts w:hint="eastAsia"/>
          <w:b w:val="0"/>
          <w:bCs/>
          <w:color w:val="auto"/>
          <w:highlight w:val="none"/>
        </w:rPr>
        <w:t xml:space="preserve">分项报价表</w:t>
      </w:r>
      <w:bookmarkEnd w:id="193"/>
      <w:r/>
      <w:r/>
    </w:p>
    <w:p>
      <w:pPr>
        <w:pStyle w:val="1084"/>
        <w:jc w:val="both"/>
        <w:rPr>
          <w:rFonts w:ascii="Times New Roman" w:hAnsi="Times New Roman" w:eastAsia="宋体" w:cs="宋体"/>
          <w:b/>
          <w:bCs/>
          <w:caps w:val="0"/>
          <w:strike/>
          <w:color w:val="auto"/>
          <w:sz w:val="32"/>
          <w:szCs w:val="32"/>
          <w:highlight w:val="none"/>
          <w:lang w:val="en-US" w:eastAsia="zh-CN" w:bidi="ar-SA"/>
        </w:rPr>
      </w:pPr>
      <w:r>
        <w:rPr>
          <w:rFonts w:ascii="Times New Roman" w:hAnsi="Times New Roman" w:eastAsia="宋体" w:cs="宋体"/>
          <w:b/>
          <w:bCs/>
          <w:caps w:val="0"/>
          <w:strike/>
          <w:color w:val="auto"/>
          <w:sz w:val="32"/>
          <w:szCs w:val="32"/>
          <w:highlight w:val="none"/>
          <w:lang w:val="en-US" w:eastAsia="zh-CN" w:bidi="ar-SA"/>
        </w:rPr>
      </w:r>
      <w:r/>
    </w:p>
    <w:p>
      <w:pPr>
        <w:pStyle w:val="1084"/>
        <w:jc w:val="center"/>
        <w:rPr>
          <w:rFonts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分项报价表</w:t>
      </w:r>
      <w:r/>
    </w:p>
    <w:p>
      <w:pPr>
        <w:pStyle w:val="1084"/>
        <w:jc w:val="center"/>
        <w:rPr>
          <w:rFonts w:hint="eastAsia" w:eastAsia="宋体" w:cs="Times New Roman"/>
          <w:b/>
          <w:bCs/>
          <w:color w:val="auto"/>
          <w:highlight w:val="none"/>
        </w:rPr>
      </w:pPr>
      <w:r>
        <w:rPr>
          <w:rFonts w:hint="eastAsia" w:eastAsia="宋体" w:cs="Times New Roman"/>
          <w:b/>
          <w:bCs/>
          <w:color w:val="auto"/>
          <w:highlight w:val="none"/>
        </w:rPr>
      </w:r>
      <w:r/>
    </w:p>
    <w:tbl>
      <w:tblPr>
        <w:tblStyle w:val="759"/>
        <w:tblW w:w="9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1257"/>
        <w:gridCol w:w="683"/>
        <w:gridCol w:w="1058"/>
        <w:gridCol w:w="1031"/>
        <w:gridCol w:w="898"/>
        <w:gridCol w:w="870"/>
        <w:gridCol w:w="911"/>
        <w:gridCol w:w="844"/>
        <w:gridCol w:w="977"/>
        <w:gridCol w:w="977"/>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line="0" w:lineRule="atLeas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名称</w:t>
            </w:r>
            <w:r>
              <w:rPr>
                <w:rFonts w:hint="eastAsia" w:ascii="宋体" w:hAnsi="宋体" w:cs="Times New Roman"/>
                <w:color w:val="auto"/>
                <w:sz w:val="24"/>
                <w:szCs w:val="24"/>
                <w:highlight w:val="none"/>
                <w:lang w:val="en-US" w:eastAsia="zh-CN"/>
              </w:rPr>
              <w:t xml:space="preserve">/分项服务名称</w:t>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w:t>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规格</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型号</w:t>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制造商</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名称</w:t>
            </w:r>
            <w:r/>
          </w:p>
        </w:tc>
        <w:tc>
          <w:tcPr>
            <w:tcW w:w="8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产地</w:t>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单位</w:t>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交付期</w:t>
            </w:r>
            <w:r/>
          </w:p>
        </w:tc>
        <w:tc>
          <w:tcPr>
            <w:tcW w:w="97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tcW w:w="97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5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1438"/>
        </w:trPr>
        <w:tc>
          <w:tcPr>
            <w:gridSpan w:val="3"/>
            <w:tcW w:w="2412" w:type="dxa"/>
            <w:vAlign w:val="center"/>
            <w:textDirection w:val="lrTb"/>
            <w:noWrap w:val="false"/>
          </w:tcPr>
          <w:p>
            <w:pPr>
              <w:pStyle w:val="1179"/>
              <w:jc w:val="center"/>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8"/>
                <w:szCs w:val="28"/>
                <w:highlight w:val="none"/>
              </w:rPr>
              <w:t xml:space="preserve">投标总报价</w:t>
            </w:r>
            <w:r/>
          </w:p>
        </w:tc>
        <w:tc>
          <w:tcPr>
            <w:gridSpan w:val="7"/>
            <w:tcW w:w="6589" w:type="dxa"/>
            <w:vAlign w:val="center"/>
            <w:textDirection w:val="lrTb"/>
            <w:noWrap w:val="false"/>
          </w:tcPr>
          <w:p>
            <w:pPr>
              <w:pStyle w:val="1179"/>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w:t>
            </w:r>
            <w:r/>
          </w:p>
          <w:p>
            <w:pPr>
              <w:pStyle w:val="1179"/>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人民币（大写）：</w:t>
            </w:r>
            <w:r>
              <w:rPr>
                <w:rFonts w:hint="eastAsia" w:ascii="宋体" w:hAnsi="宋体" w:eastAsia="宋体" w:cs="Times New Roman"/>
                <w:b/>
                <w:bCs/>
                <w:color w:val="auto"/>
                <w:sz w:val="24"/>
                <w:highlight w:val="none"/>
                <w:u w:val="single"/>
              </w:rPr>
              <w:t xml:space="preserve"> </w:t>
            </w:r>
            <w:r>
              <w:rPr>
                <w:rFonts w:ascii="宋体" w:hAnsi="宋体" w:eastAsia="宋体" w:cs="Times New Roman"/>
                <w:b/>
                <w:bCs/>
                <w:color w:val="auto"/>
                <w:sz w:val="24"/>
                <w:highlight w:val="none"/>
                <w:u w:val="single"/>
              </w:rPr>
              <w:t xml:space="preserve">    </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仟     </w:t>
            </w:r>
            <w:r>
              <w:rPr>
                <w:rFonts w:hint="eastAsia" w:ascii="宋体" w:hAnsi="宋体" w:eastAsia="宋体" w:cs="Times New Roman"/>
                <w:bCs/>
                <w:color w:val="auto"/>
                <w:sz w:val="24"/>
                <w:highlight w:val="none"/>
              </w:rPr>
              <w:t xml:space="preserve">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 万</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仟</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元</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角</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分</w:t>
            </w:r>
            <w:r/>
          </w:p>
        </w:tc>
        <w:tc>
          <w:tcPr>
            <w:tcW w:w="977" w:type="dxa"/>
            <w:vAlign w:val="center"/>
            <w:textDirection w:val="lrTb"/>
            <w:noWrap w:val="false"/>
          </w:tcPr>
          <w:p>
            <w:pPr>
              <w:pStyle w:val="1179"/>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r>
            <w:r/>
          </w:p>
        </w:tc>
      </w:tr>
    </w:tbl>
    <w:p>
      <w:pPr>
        <w:rPr>
          <w:rFonts w:hint="eastAsia" w:ascii="宋体" w:hAnsi="宋体" w:eastAsia="宋体" w:cs="Times New Roman"/>
          <w:color w:val="auto"/>
          <w:sz w:val="24"/>
          <w:szCs w:val="24"/>
          <w:highlight w:val="none"/>
        </w:rPr>
      </w:pPr>
      <w:r>
        <w:rPr>
          <w:rFonts w:hint="eastAsia" w:ascii="Times New Roman" w:hAnsi="Times New Roman" w:eastAsia="宋体" w:cs="Times New Roman"/>
          <w:caps w:val="0"/>
          <w:color w:val="auto"/>
          <w:sz w:val="24"/>
          <w:szCs w:val="24"/>
          <w:highlight w:val="none"/>
        </w:rPr>
        <w:t xml:space="preserve">备注：1.应包括采购人需求的服务（包含与服务相关的货物）价格、质量保证费用、培训费用等，项目在指定地点、环境交付、安装、调试、验收所需费用和所有相关税金费用及为完成整个项目所产生的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auto"/>
          <w:sz w:val="24"/>
          <w:szCs w:val="24"/>
          <w:highlight w:val="none"/>
          <w:lang w:eastAsia="zh-CN"/>
        </w:rPr>
        <w:t xml:space="preserve">其他所有</w:t>
      </w:r>
      <w:r>
        <w:rPr>
          <w:rFonts w:hint="eastAsia" w:ascii="Times New Roman" w:hAnsi="Times New Roman" w:eastAsia="宋体" w:cs="Times New Roman"/>
          <w:caps w:val="0"/>
          <w:color w:val="auto"/>
          <w:sz w:val="24"/>
          <w:szCs w:val="24"/>
          <w:highlight w:val="none"/>
        </w:rPr>
        <w:t xml:space="preserve">费用，招标文件另有规定的除外。</w:t>
      </w:r>
      <w:r/>
    </w:p>
    <w:p>
      <w:pPr>
        <w:spacing w:line="480" w:lineRule="exact"/>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“投标总报价”数额应当与“开标一览表”中“投标总报价”数额一致。</w:t>
      </w:r>
      <w:r/>
    </w:p>
    <w:p>
      <w:pPr>
        <w:spacing w:line="480" w:lineRule="exact"/>
        <w:rPr>
          <w:rFonts w:eastAsia="宋体" w:cs="Times New Roman"/>
          <w:color w:val="auto"/>
          <w:highlight w:val="none"/>
        </w:rPr>
      </w:pPr>
      <w:r>
        <w:rPr>
          <w:rFonts w:eastAsia="宋体" w:cs="Times New Roman"/>
          <w:color w:val="auto"/>
          <w:highlight w:val="none"/>
        </w:rPr>
      </w:r>
      <w:r/>
    </w:p>
    <w:p>
      <w:pPr>
        <w:pStyle w:val="1084"/>
        <w:jc w:val="center"/>
        <w:rPr>
          <w:rFonts w:hint="eastAsia"/>
          <w:color w:val="auto"/>
          <w:highlight w:val="none"/>
        </w:rPr>
      </w:pPr>
      <w:r>
        <w:rPr>
          <w:rFonts w:ascii="Times New Roman" w:hAnsi="Times New Roman" w:eastAsia="宋体" w:cs="宋体"/>
          <w:b/>
          <w:bCs/>
          <w:caps w:val="0"/>
          <w:strike/>
          <w:color w:val="auto"/>
          <w:sz w:val="32"/>
          <w:szCs w:val="32"/>
          <w:highlight w:val="none"/>
          <w:lang w:val="en-US" w:eastAsia="zh-CN" w:bidi="ar-SA"/>
        </w:rPr>
        <w:br w:type="page" w:clear="all"/>
      </w:r>
      <w:bookmarkStart w:id="194" w:name="_Toc17418"/>
      <w:r/>
      <w:r/>
    </w:p>
    <w:p>
      <w:pPr>
        <w:pStyle w:val="1118"/>
        <w:rPr>
          <w:rFonts w:hint="eastAsia"/>
          <w:b w:val="0"/>
          <w:bCs/>
          <w:color w:val="auto"/>
          <w:highlight w:val="none"/>
        </w:rPr>
        <w:outlineLvl w:val="1"/>
      </w:pPr>
      <w:r/>
      <w:bookmarkStart w:id="195" w:name="_Toc21129"/>
      <w:r/>
      <w:bookmarkStart w:id="196" w:name="_Toc2747"/>
      <w:r>
        <w:rPr>
          <w:rFonts w:hint="eastAsia"/>
          <w:b w:val="0"/>
          <w:bCs/>
          <w:color w:val="auto"/>
          <w:highlight w:val="none"/>
        </w:rPr>
        <w:t xml:space="preserve">六、中小企业或残疾人福利性单位声明函</w:t>
      </w:r>
      <w:bookmarkEnd w:id="194"/>
      <w:r/>
      <w:bookmarkEnd w:id="195"/>
      <w:r/>
      <w:bookmarkEnd w:id="196"/>
      <w:r/>
      <w:r/>
    </w:p>
    <w:p>
      <w:pPr>
        <w:ind w:firstLine="360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中小微企业声明函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（货物类项目）</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企业名称（加盖公章）：</w:t>
      </w:r>
      <w:r/>
    </w:p>
    <w:p>
      <w:pPr>
        <w:ind w:right="180" w:firstLine="36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w:t>
      </w:r>
      <w:bookmarkStart w:id="197" w:name="_Hlk223009288"/>
      <w:r>
        <w:rPr>
          <w:rFonts w:hint="eastAsia" w:ascii="宋体" w:hAnsi="宋体" w:eastAsia="宋体" w:cs="宋体"/>
          <w:color w:val="auto"/>
          <w:sz w:val="24"/>
          <w:szCs w:val="24"/>
          <w:highlight w:val="none"/>
        </w:rPr>
        <w:t xml:space="preserve">编入投标文件中</w:t>
      </w:r>
      <w:bookmarkEnd w:id="197"/>
      <w:r>
        <w:rPr>
          <w:rFonts w:hint="eastAsia" w:ascii="宋体" w:hAnsi="宋体" w:eastAsia="宋体" w:cs="宋体"/>
          <w:color w:val="auto"/>
          <w:sz w:val="24"/>
          <w:szCs w:val="24"/>
          <w:highlight w:val="none"/>
        </w:rPr>
        <w:t xml:space="preserve">。</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before="151" w:after="151" w:line="6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残疾人福利性单位声明函</w:t>
      </w:r>
      <w:r/>
    </w:p>
    <w:p>
      <w:pPr>
        <w:spacing w:line="588"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3810"/>
        <w:spacing w:line="50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3629"/>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（盖公章）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1560" w:firstLine="480"/>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57"/>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备注：1.非残疾人福利性单位不需提供此函。</w:t>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2.符合报价折扣情形的，请将此函填编入投标文件中。</w:t>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101"/>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1"/>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1"/>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1"/>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1"/>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1"/>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1"/>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1"/>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790"/>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 xml:space="preserve">七、技术响应偏离表（技术参数响应）</w:t>
      </w:r>
      <w:r/>
    </w:p>
    <w:tbl>
      <w:tblPr>
        <w:tblStyle w:val="759"/>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auto"/>
                <w:sz w:val="28"/>
                <w:highlight w:val="none"/>
              </w:rPr>
            </w:pPr>
            <w:r>
              <w:rPr>
                <w:rFonts w:hint="eastAsia" w:ascii="宋体" w:hAnsi="宋体" w:cs="仿宋"/>
                <w:color w:val="auto"/>
                <w:sz w:val="28"/>
                <w:highlight w:val="none"/>
              </w:rPr>
              <w:t xml:space="preserve">偏离情况</w:t>
            </w:r>
            <w:r/>
          </w:p>
          <w:p>
            <w:pPr>
              <w:jc w:val="center"/>
              <w:spacing w:before="100" w:line="400" w:lineRule="exact"/>
              <w:rPr>
                <w:rFonts w:hint="eastAsia" w:ascii="宋体" w:hAnsi="宋体" w:cs="仿宋"/>
                <w:color w:val="auto"/>
                <w:sz w:val="28"/>
                <w:highlight w:val="none"/>
              </w:rPr>
            </w:pPr>
            <w:r>
              <w:rPr>
                <w:rFonts w:hint="eastAsia" w:ascii="宋体" w:hAnsi="宋体" w:cs="仿宋"/>
                <w:color w:val="auto"/>
                <w:sz w:val="28"/>
                <w:highlight w:val="none"/>
              </w:rPr>
              <w:t xml:space="preserve">（</w:t>
            </w:r>
            <w:r>
              <w:rPr>
                <w:rFonts w:ascii="宋体" w:hAnsi="宋体" w:cs="仿宋"/>
                <w:b/>
                <w:color w:val="auto"/>
                <w:sz w:val="24"/>
                <w:highlight w:val="none"/>
              </w:rPr>
              <w:t xml:space="preserve">正偏离、负偏离、无偏离</w:t>
            </w:r>
            <w:r>
              <w:rPr>
                <w:rFonts w:hint="eastAsia" w:ascii="宋体" w:hAnsi="宋体"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auto"/>
                <w:sz w:val="28"/>
                <w:szCs w:val="28"/>
                <w:highlight w:val="none"/>
              </w:rPr>
            </w:pPr>
            <w:r>
              <w:rPr>
                <w:rFonts w:hint="eastAsia" w:ascii="宋体" w:hAnsi="宋体" w:cs="仿宋"/>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pStyle w:val="862"/>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862"/>
        <w:ind w:firstLine="482"/>
        <w:jc w:val="both"/>
        <w:spacing w:before="0" w:beforeAutospacing="0" w:after="0" w:afterAutospacing="0" w:line="400" w:lineRule="exact"/>
        <w:widowControl w:val="off"/>
        <w:rPr>
          <w:rFonts w:ascii="Times New Roman" w:hAnsi="Times New Roman"/>
          <w:b/>
          <w:bCs/>
          <w:color w:val="auto"/>
          <w:szCs w:val="20"/>
          <w:highlight w:val="none"/>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auto"/>
          <w:szCs w:val="28"/>
          <w:highlight w:val="none"/>
        </w:rPr>
        <w:t xml:space="preserve">1</w:t>
      </w:r>
      <w:bookmarkStart w:id="198" w:name="_Hlk187934629"/>
      <w:r>
        <w:rPr>
          <w:rFonts w:hint="eastAsia" w:ascii="Times New Roman" w:hAnsi="Times New Roman" w:cs="仿宋"/>
          <w:color w:val="auto"/>
          <w:szCs w:val="28"/>
          <w:highlight w:val="none"/>
        </w:rPr>
        <w:t xml:space="preserve">.</w:t>
      </w:r>
      <w:r>
        <w:rPr>
          <w:rFonts w:hint="eastAsia" w:ascii="Times New Roman" w:hAnsi="Times New Roman"/>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862"/>
        <w:ind w:firstLine="480"/>
        <w:jc w:val="both"/>
        <w:spacing w:before="0" w:beforeAutospacing="0" w:after="0" w:afterAutospacing="0" w:line="400" w:lineRule="exact"/>
        <w:widowControl w:val="off"/>
        <w:rPr>
          <w:rFonts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w:t>
      </w:r>
      <w:r>
        <w:rPr>
          <w:rFonts w:hint="eastAsia" w:ascii="Times New Roman" w:hAnsi="Times New Roman" w:cs="仿宋"/>
          <w:color w:val="auto"/>
          <w:szCs w:val="28"/>
          <w:highlight w:val="none"/>
          <w:lang w:eastAsia="zh-CN"/>
        </w:rPr>
        <w:t xml:space="preserve">其他</w:t>
      </w:r>
      <w:r>
        <w:rPr>
          <w:rFonts w:hint="eastAsia" w:ascii="Times New Roman" w:hAnsi="Times New Roman" w:cs="仿宋"/>
          <w:color w:val="auto"/>
          <w:szCs w:val="28"/>
          <w:highlight w:val="none"/>
        </w:rPr>
        <w:t xml:space="preserve">非实质性要求，投标人按所投产品情况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；未列明的均视为未响应招标文件要求</w:t>
      </w:r>
      <w:r>
        <w:rPr>
          <w:rFonts w:ascii="Times New Roman" w:hAnsi="Times New Roman" w:cs="仿宋"/>
          <w:color w:val="auto"/>
          <w:szCs w:val="28"/>
          <w:highlight w:val="none"/>
        </w:rPr>
        <w:t xml:space="preserve">。</w:t>
      </w:r>
      <w:bookmarkEnd w:id="198"/>
      <w:r/>
    </w:p>
    <w:p>
      <w:pPr>
        <w:spacing w:line="400" w:lineRule="exact"/>
        <w:rPr>
          <w:rFonts w:hint="eastAsia" w:ascii="Times New Roman" w:hAnsi="Times New Roman"/>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1"/>
          <w:highlight w:val="none"/>
        </w:rPr>
      </w:r>
      <w:r/>
    </w:p>
    <w:p>
      <w:pPr>
        <w:pStyle w:val="790"/>
        <w:rPr>
          <w:rFonts w:hint="eastAsia" w:ascii="宋体" w:hAnsi="宋体" w:eastAsia="宋体" w:cs="宋体"/>
          <w:bCs/>
          <w:color w:val="auto"/>
          <w:highlight w:val="none"/>
        </w:rPr>
      </w:pPr>
      <w:r/>
      <w:bookmarkStart w:id="199" w:name="_Toc15871"/>
      <w:r/>
      <w:bookmarkStart w:id="200" w:name="_Toc25337"/>
      <w:r>
        <w:rPr>
          <w:rFonts w:hint="eastAsia" w:ascii="宋体" w:hAnsi="宋体" w:eastAsia="宋体" w:cs="宋体"/>
          <w:bCs/>
          <w:color w:val="auto"/>
          <w:highlight w:val="none"/>
        </w:rPr>
        <w:t xml:space="preserve">八、项目组人员</w:t>
      </w:r>
      <w:r/>
    </w:p>
    <w:tbl>
      <w:tblPr>
        <w:tblStyle w:val="75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87"/>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W w:w="1843" w:type="dxa"/>
            <w:vAlign w:val="center"/>
            <w:textDirection w:val="lrTb"/>
            <w:noWrap w:val="false"/>
          </w:tcPr>
          <w:p>
            <w:pPr>
              <w:pStyle w:val="1187"/>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W w:w="992" w:type="dxa"/>
            <w:vAlign w:val="center"/>
            <w:textDirection w:val="lrTb"/>
            <w:noWrap w:val="false"/>
          </w:tcPr>
          <w:p>
            <w:pPr>
              <w:pStyle w:val="1187"/>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W w:w="1984" w:type="dxa"/>
            <w:vAlign w:val="center"/>
            <w:textDirection w:val="lrTb"/>
            <w:noWrap w:val="false"/>
          </w:tcPr>
          <w:p>
            <w:pPr>
              <w:pStyle w:val="1187"/>
              <w:ind w:firstLine="280"/>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W w:w="1702" w:type="dxa"/>
            <w:vAlign w:val="center"/>
            <w:textDirection w:val="lrTb"/>
            <w:noWrap w:val="false"/>
          </w:tcPr>
          <w:p>
            <w:pPr>
              <w:pStyle w:val="1187"/>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W w:w="962" w:type="dxa"/>
            <w:vAlign w:val="center"/>
            <w:textDirection w:val="lrTb"/>
            <w:noWrap w:val="false"/>
          </w:tcPr>
          <w:p>
            <w:pPr>
              <w:pStyle w:val="1187"/>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7"/>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注：如投标人中标，项目组成员按本表承诺人员操作，不得随意更换。按采购文件要求附相关人员证书。</w:t>
      </w:r>
      <w:bookmarkStart w:id="201" w:name="_格式2__法定代表人授权书"/>
      <w:r/>
      <w:bookmarkEnd w:id="201"/>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1118"/>
        <w:ind w:left="210"/>
        <w:rPr>
          <w:rFonts w:hint="eastAsia"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rPr>
        <w:t xml:space="preserve">九、企业业绩</w:t>
      </w:r>
      <w:bookmarkEnd w:id="199"/>
      <w:r/>
      <w:bookmarkEnd w:id="200"/>
      <w:r/>
      <w:r/>
    </w:p>
    <w:p>
      <w:pPr>
        <w:pStyle w:val="1126"/>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投标人</w:t>
      </w:r>
      <w:bookmarkStart w:id="202" w:name="_Hlk187935031"/>
      <w:r>
        <w:rPr>
          <w:rFonts w:hint="eastAsia" w:ascii="方正小标宋_GBK" w:eastAsia="方正小标宋_GBK"/>
          <w:bCs/>
          <w:color w:val="auto"/>
          <w:sz w:val="32"/>
          <w:szCs w:val="32"/>
          <w:highlight w:val="none"/>
        </w:rPr>
        <w:t xml:space="preserve">自</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u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日以来承担</w:t>
      </w:r>
      <w:r/>
    </w:p>
    <w:p>
      <w:pPr>
        <w:pStyle w:val="1126"/>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bookmarkEnd w:id="202"/>
      <w:r/>
      <w:r/>
    </w:p>
    <w:tbl>
      <w:tblPr>
        <w:tblStyle w:val="75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2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12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12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12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服务主要内容</w:t>
            </w:r>
            <w:r/>
          </w:p>
        </w:tc>
      </w:tr>
      <w:tr>
        <w:trPr>
          <w:jc w:val="center"/>
          <w:trHeight w:val="1510"/>
        </w:trPr>
        <w:tc>
          <w:tcPr>
            <w:tcW w:w="1229" w:type="dxa"/>
            <w:vAlign w:val="top"/>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126"/>
        <w:rPr>
          <w:rFonts w:ascii="宋体" w:hAnsi="宋体"/>
          <w:bCs/>
          <w:color w:val="auto"/>
          <w:highlight w:val="none"/>
        </w:rPr>
      </w:pPr>
      <w:r>
        <w:rPr>
          <w:rFonts w:hint="eastAsia" w:ascii="宋体" w:hAnsi="宋体"/>
          <w:bCs/>
          <w:color w:val="auto"/>
          <w:sz w:val="24"/>
          <w:highlight w:val="none"/>
        </w:rPr>
        <w:t xml:space="preserve">注：请填写此表，并按要求上传业绩资料电子件。</w:t>
      </w:r>
      <w:r/>
    </w:p>
    <w:p>
      <w:pPr>
        <w:spacing w:line="480" w:lineRule="exact"/>
        <w:rPr>
          <w:rFonts w:hint="eastAsia" w:ascii="宋体"/>
          <w:color w:val="auto"/>
          <w:szCs w:val="32"/>
          <w:highlight w:val="none"/>
        </w:rPr>
        <w:outlineLvl w:val="1"/>
      </w:pPr>
      <w:r>
        <w:rPr>
          <w:rFonts w:ascii="宋体" w:hAnsi="宋体"/>
          <w:bCs/>
          <w:color w:val="auto"/>
          <w:highlight w:val="none"/>
        </w:rPr>
        <w:br w:type="page" w:clear="all"/>
      </w:r>
      <w:bookmarkStart w:id="203" w:name="_Toc26048"/>
      <w:r/>
      <w:bookmarkStart w:id="204" w:name="_Toc9275"/>
      <w:r>
        <w:rPr>
          <w:rFonts w:hint="eastAsia" w:ascii="宋体" w:hAnsi="黑体" w:eastAsia="黑体" w:cs="黑体"/>
          <w:color w:val="auto"/>
          <w:sz w:val="32"/>
          <w:szCs w:val="32"/>
          <w:highlight w:val="none"/>
        </w:rPr>
        <w:t xml:space="preserve">十、投标所需其他材料</w:t>
      </w:r>
      <w:bookmarkEnd w:id="203"/>
      <w:r/>
      <w:bookmarkEnd w:id="204"/>
      <w:r/>
      <w:r/>
    </w:p>
    <w:p>
      <w:pPr>
        <w:pStyle w:val="1130"/>
        <w:ind w:firstLine="420"/>
        <w:spacing w:line="480" w:lineRule="exact"/>
        <w:rPr>
          <w:color w:val="auto"/>
          <w:sz w:val="24"/>
          <w:szCs w:val="24"/>
          <w:highlight w:val="none"/>
        </w:rPr>
      </w:pPr>
      <w:r>
        <w:rPr>
          <w:rFonts w:hint="eastAsia"/>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4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4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4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10"/>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95"/>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1258"/>
    <w:uiPriority w:val="0"/>
    <w:qFormat/>
    <w:pPr>
      <w:jc w:val="both"/>
      <w:widowControl w:val="off"/>
    </w:pPr>
    <w:rPr>
      <w:rFonts w:hint="default" w:ascii="Calibri" w:hAnsi="Calibri" w:eastAsia="宋体" w:cs="Times New Roman"/>
      <w:sz w:val="21"/>
      <w:szCs w:val="22"/>
      <w:lang w:val="en-US" w:eastAsia="zh-CN" w:bidi="ar-SA"/>
    </w:rPr>
  </w:style>
  <w:style w:type="paragraph" w:styleId="749">
    <w:name w:val="Heading 1"/>
    <w:basedOn w:val="748"/>
    <w:next w:val="748"/>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customStyle="1">
    <w:name w:val="正文文本11"/>
    <w:basedOn w:val="748"/>
    <w:uiPriority w:val="0"/>
    <w:semiHidden/>
    <w:qFormat/>
    <w:rPr>
      <w:rFonts w:ascii="仿宋" w:hAnsi="仿宋" w:eastAsia="仿宋" w:cs="仿宋"/>
      <w:sz w:val="32"/>
      <w:szCs w:val="32"/>
      <w:lang w:val="en-US" w:eastAsia="en-US" w:bidi="ar-SA"/>
    </w:rPr>
  </w:style>
  <w:style w:type="paragraph" w:styleId="761">
    <w:name w:val="toc 7"/>
    <w:basedOn w:val="748"/>
    <w:next w:val="748"/>
    <w:uiPriority w:val="39"/>
    <w:unhideWhenUsed/>
    <w:qFormat/>
    <w:pPr>
      <w:ind w:left="1701" w:right="0" w:firstLine="0"/>
      <w:spacing w:after="57"/>
    </w:pPr>
  </w:style>
  <w:style w:type="paragraph" w:styleId="762">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toc 5"/>
    <w:basedOn w:val="748"/>
    <w:next w:val="748"/>
    <w:uiPriority w:val="39"/>
    <w:unhideWhenUsed/>
    <w:qFormat/>
    <w:pPr>
      <w:ind w:left="1134" w:right="0" w:firstLine="0"/>
      <w:spacing w:after="57"/>
    </w:pPr>
  </w:style>
  <w:style w:type="paragraph" w:styleId="764">
    <w:name w:val="toc 3"/>
    <w:basedOn w:val="748"/>
    <w:next w:val="748"/>
    <w:uiPriority w:val="39"/>
    <w:unhideWhenUsed/>
    <w:qFormat/>
    <w:pPr>
      <w:ind w:left="567" w:right="0" w:firstLine="0"/>
      <w:spacing w:after="57"/>
    </w:pPr>
  </w:style>
  <w:style w:type="paragraph" w:styleId="765">
    <w:name w:val="toc 8"/>
    <w:basedOn w:val="748"/>
    <w:next w:val="748"/>
    <w:uiPriority w:val="39"/>
    <w:unhideWhenUsed/>
    <w:qFormat/>
    <w:pPr>
      <w:ind w:left="1984" w:right="0" w:firstLine="0"/>
      <w:spacing w:after="57"/>
    </w:pPr>
  </w:style>
  <w:style w:type="paragraph" w:styleId="766">
    <w:name w:val="endnote text"/>
    <w:basedOn w:val="748"/>
    <w:uiPriority w:val="99"/>
    <w:semiHidden/>
    <w:unhideWhenUsed/>
    <w:qFormat/>
    <w:pPr>
      <w:spacing w:after="0" w:line="240" w:lineRule="auto"/>
    </w:pPr>
    <w:rPr>
      <w:sz w:val="20"/>
    </w:rPr>
  </w:style>
  <w:style w:type="paragraph" w:styleId="767">
    <w:name w:val="Footer"/>
    <w:basedOn w:val="748"/>
    <w:uiPriority w:val="99"/>
    <w:unhideWhenUsed/>
    <w:qFormat/>
    <w:pPr>
      <w:spacing w:after="0" w:line="240" w:lineRule="auto"/>
      <w:tabs>
        <w:tab w:val="center" w:pos="7143" w:leader="none"/>
        <w:tab w:val="right" w:pos="14287" w:leader="none"/>
      </w:tabs>
    </w:pPr>
  </w:style>
  <w:style w:type="paragraph" w:styleId="768">
    <w:name w:val="Header"/>
    <w:basedOn w:val="748"/>
    <w:uiPriority w:val="99"/>
    <w:unhideWhenUsed/>
    <w:qFormat/>
    <w:pPr>
      <w:spacing w:after="0" w:line="240" w:lineRule="auto"/>
      <w:tabs>
        <w:tab w:val="center" w:pos="7143" w:leader="none"/>
        <w:tab w:val="right" w:pos="14287" w:leader="none"/>
      </w:tabs>
    </w:pPr>
  </w:style>
  <w:style w:type="paragraph" w:styleId="769">
    <w:name w:val="toc 1"/>
    <w:basedOn w:val="748"/>
    <w:next w:val="748"/>
    <w:uiPriority w:val="39"/>
    <w:unhideWhenUsed/>
    <w:qFormat/>
    <w:pPr>
      <w:ind w:left="0" w:right="0" w:firstLine="0"/>
      <w:spacing w:after="57"/>
    </w:pPr>
  </w:style>
  <w:style w:type="paragraph" w:styleId="770">
    <w:name w:val="toc 4"/>
    <w:basedOn w:val="748"/>
    <w:next w:val="748"/>
    <w:uiPriority w:val="39"/>
    <w:unhideWhenUsed/>
    <w:qFormat/>
    <w:pPr>
      <w:ind w:left="850" w:right="0" w:firstLine="0"/>
      <w:spacing w:after="57"/>
    </w:pPr>
  </w:style>
  <w:style w:type="paragraph" w:styleId="771">
    <w:name w:val="Subtitle"/>
    <w:basedOn w:val="748"/>
    <w:next w:val="748"/>
    <w:uiPriority w:val="11"/>
    <w:qFormat/>
    <w:pPr>
      <w:spacing w:before="200" w:after="200"/>
    </w:pPr>
    <w:rPr>
      <w:sz w:val="24"/>
      <w:szCs w:val="24"/>
    </w:rPr>
  </w:style>
  <w:style w:type="paragraph" w:styleId="772">
    <w:name w:val="footnote text"/>
    <w:basedOn w:val="748"/>
    <w:uiPriority w:val="99"/>
    <w:semiHidden/>
    <w:unhideWhenUsed/>
    <w:qFormat/>
    <w:pPr>
      <w:spacing w:after="40" w:line="240" w:lineRule="auto"/>
    </w:pPr>
    <w:rPr>
      <w:sz w:val="18"/>
    </w:rPr>
  </w:style>
  <w:style w:type="paragraph" w:styleId="773">
    <w:name w:val="toc 6"/>
    <w:basedOn w:val="748"/>
    <w:next w:val="748"/>
    <w:uiPriority w:val="39"/>
    <w:unhideWhenUsed/>
    <w:qFormat/>
    <w:pPr>
      <w:ind w:left="1417" w:right="0" w:firstLine="0"/>
      <w:spacing w:after="57"/>
    </w:pPr>
  </w:style>
  <w:style w:type="paragraph" w:styleId="774">
    <w:name w:val="table of figures"/>
    <w:basedOn w:val="748"/>
    <w:next w:val="748"/>
    <w:uiPriority w:val="99"/>
    <w:unhideWhenUsed/>
    <w:qFormat/>
    <w:pPr>
      <w:spacing w:after="0" w:afterAutospacing="0"/>
    </w:pPr>
  </w:style>
  <w:style w:type="paragraph" w:styleId="775">
    <w:name w:val="toc 2"/>
    <w:basedOn w:val="748"/>
    <w:next w:val="748"/>
    <w:uiPriority w:val="39"/>
    <w:unhideWhenUsed/>
    <w:qFormat/>
    <w:pPr>
      <w:ind w:left="283" w:right="0" w:firstLine="0"/>
      <w:spacing w:after="57"/>
    </w:pPr>
  </w:style>
  <w:style w:type="paragraph" w:styleId="776">
    <w:name w:val="toc 9"/>
    <w:basedOn w:val="748"/>
    <w:next w:val="748"/>
    <w:uiPriority w:val="39"/>
    <w:unhideWhenUsed/>
    <w:qFormat/>
    <w:pPr>
      <w:ind w:left="2268" w:right="0" w:firstLine="0"/>
      <w:spacing w:after="57"/>
    </w:pPr>
  </w:style>
  <w:style w:type="paragraph" w:styleId="777">
    <w:name w:val="Normal (Web)"/>
    <w:basedOn w:val="748"/>
    <w:uiPriority w:val="99"/>
    <w:semiHidden/>
    <w:unhideWhenUsed/>
    <w:qFormat/>
    <w:pPr>
      <w:ind w:left="0" w:right="0"/>
      <w:jc w:val="left"/>
      <w:spacing w:before="0" w:beforeAutospacing="1" w:after="0" w:afterAutospacing="1"/>
    </w:pPr>
    <w:rPr>
      <w:sz w:val="24"/>
      <w:lang w:val="en-US" w:eastAsia="zh-CN" w:bidi="ar"/>
    </w:rPr>
  </w:style>
  <w:style w:type="paragraph" w:styleId="778">
    <w:name w:val="Title"/>
    <w:basedOn w:val="748"/>
    <w:next w:val="748"/>
    <w:uiPriority w:val="10"/>
    <w:qFormat/>
    <w:pPr>
      <w:contextualSpacing/>
      <w:spacing w:before="300" w:after="200"/>
    </w:pPr>
    <w:rPr>
      <w:sz w:val="48"/>
      <w:szCs w:val="48"/>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basedOn w:val="758"/>
    <w:uiPriority w:val="22"/>
    <w:qFormat/>
    <w:rPr>
      <w:b/>
    </w:rPr>
  </w:style>
  <w:style w:type="character" w:styleId="781">
    <w:name w:val="endnote reference"/>
    <w:uiPriority w:val="99"/>
    <w:semiHidden/>
    <w:unhideWhenUsed/>
    <w:qFormat/>
    <w:rPr>
      <w:vertAlign w:val="superscript"/>
    </w:rPr>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paragraph" w:styleId="784" w:customStyle="1">
    <w:name w:val="Default"/>
    <w:next w:val="748"/>
    <w:uiPriority w:val="0"/>
    <w:qFormat/>
    <w:pPr>
      <w:widowControl w:val="off"/>
    </w:pPr>
    <w:rPr>
      <w:rFonts w:hint="default" w:ascii="宋体" w:hAnsi="Times New Roman" w:eastAsia="宋体" w:cs="宋体"/>
      <w:color w:val="000000"/>
      <w:sz w:val="24"/>
      <w:szCs w:val="24"/>
      <w:lang w:val="en-US" w:eastAsia="zh-CN" w:bidi="ar-SA"/>
    </w:rPr>
  </w:style>
  <w:style w:type="paragraph" w:styleId="785">
    <w:name w:val="List Paragraph"/>
    <w:basedOn w:val="748"/>
    <w:uiPriority w:val="34"/>
    <w:qFormat/>
    <w:pPr>
      <w:contextualSpacing/>
      <w:ind w:left="720"/>
    </w:pPr>
  </w:style>
  <w:style w:type="paragraph" w:styleId="786">
    <w:name w:val="No Spacing"/>
    <w:uiPriority w:val="1"/>
    <w:qFormat/>
    <w:pPr>
      <w:spacing w:before="0" w:after="0" w:line="240" w:lineRule="auto"/>
    </w:pPr>
    <w:rPr>
      <w:rFonts w:hint="default" w:ascii="Times New Roman" w:hAnsi="Times New Roman" w:eastAsia="宋体" w:cs="Times New Roman"/>
    </w:rPr>
  </w:style>
  <w:style w:type="paragraph" w:styleId="787">
    <w:name w:val="Quote"/>
    <w:basedOn w:val="748"/>
    <w:next w:val="748"/>
    <w:uiPriority w:val="29"/>
    <w:qFormat/>
    <w:pPr>
      <w:ind w:left="720" w:right="720"/>
    </w:pPr>
    <w:rPr>
      <w:i/>
    </w:rPr>
  </w:style>
  <w:style w:type="paragraph" w:styleId="788">
    <w:name w:val="Intense Quote"/>
    <w:basedOn w:val="748"/>
    <w:next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9" w:customStyle="1">
    <w:name w:val="标题 11"/>
    <w:basedOn w:val="748"/>
    <w:next w:val="748"/>
    <w:link w:val="804"/>
    <w:uiPriority w:val="0"/>
    <w:qFormat/>
    <w:pPr>
      <w:keepLines/>
      <w:keepNext/>
      <w:spacing w:before="480" w:after="200"/>
      <w:outlineLvl w:val="0"/>
    </w:pPr>
    <w:rPr>
      <w:rFonts w:ascii="Arial" w:hAnsi="Arial" w:eastAsia="Arial" w:cs="Arial"/>
      <w:sz w:val="40"/>
      <w:szCs w:val="40"/>
    </w:rPr>
  </w:style>
  <w:style w:type="paragraph" w:styleId="790" w:customStyle="1">
    <w:name w:val="标题 211"/>
    <w:basedOn w:val="748"/>
    <w:next w:val="748"/>
    <w:link w:val="805"/>
    <w:uiPriority w:val="0"/>
    <w:qFormat/>
    <w:pPr>
      <w:keepLines/>
      <w:keepNext/>
      <w:spacing w:before="260" w:after="260" w:line="413" w:lineRule="auto"/>
      <w:outlineLvl w:val="1"/>
    </w:pPr>
    <w:rPr>
      <w:rFonts w:ascii="Arial" w:hAnsi="Arial" w:eastAsia="黑体"/>
      <w:b/>
      <w:sz w:val="32"/>
      <w:szCs w:val="20"/>
    </w:rPr>
  </w:style>
  <w:style w:type="paragraph" w:styleId="791" w:customStyle="1">
    <w:name w:val="标题 311"/>
    <w:basedOn w:val="792"/>
    <w:next w:val="793"/>
    <w:link w:val="806"/>
    <w:uiPriority w:val="0"/>
    <w:qFormat/>
    <w:pPr>
      <w:keepLines/>
      <w:keepNext/>
      <w:spacing w:before="320" w:after="200"/>
      <w:outlineLvl w:val="2"/>
    </w:pPr>
    <w:rPr>
      <w:rFonts w:ascii="Arial" w:hAnsi="Arial" w:eastAsia="Arial" w:cs="Arial"/>
      <w:sz w:val="30"/>
      <w:szCs w:val="30"/>
    </w:rPr>
  </w:style>
  <w:style w:type="paragraph" w:styleId="792" w:customStyle="1">
    <w:name w:val="Normal1"/>
    <w:next w:val="791"/>
    <w:uiPriority w:val="0"/>
    <w:qFormat/>
    <w:pPr>
      <w:jc w:val="both"/>
      <w:widowControl w:val="off"/>
    </w:pPr>
    <w:rPr>
      <w:rFonts w:hint="default" w:ascii="Calibri" w:hAnsi="Calibri" w:eastAsia="宋体" w:cs="Times New Roman"/>
      <w:sz w:val="21"/>
      <w:szCs w:val="22"/>
      <w:lang w:val="en-US" w:eastAsia="zh-CN" w:bidi="ar-SA"/>
    </w:rPr>
  </w:style>
  <w:style w:type="paragraph" w:styleId="793" w:customStyle="1">
    <w:name w:val="Normal_19"/>
    <w:next w:val="794"/>
    <w:uiPriority w:val="0"/>
    <w:qFormat/>
    <w:rPr>
      <w:rFonts w:hint="default" w:ascii="黑体" w:hAnsi="黑体" w:eastAsia="黑体" w:cs="黑体"/>
      <w:b/>
      <w:sz w:val="32"/>
      <w:szCs w:val="24"/>
      <w:lang w:val="en-US" w:eastAsia="zh-CN" w:bidi="ar-SA"/>
    </w:rPr>
  </w:style>
  <w:style w:type="paragraph" w:styleId="794" w:customStyle="1">
    <w:name w:val="Normal11"/>
    <w:next w:val="795"/>
    <w:uiPriority w:val="0"/>
    <w:qFormat/>
    <w:pPr>
      <w:jc w:val="both"/>
      <w:widowControl w:val="off"/>
    </w:pPr>
    <w:rPr>
      <w:rFonts w:hint="default" w:ascii="Times New Roman" w:hAnsi="Times New Roman" w:eastAsia="宋体" w:cs="Times New Roman"/>
      <w:szCs w:val="21"/>
      <w:lang w:val="en-US" w:eastAsia="zh-CN" w:bidi="ar-SA"/>
    </w:rPr>
  </w:style>
  <w:style w:type="paragraph" w:styleId="795" w:customStyle="1">
    <w:name w:val="Title1"/>
    <w:basedOn w:val="794"/>
    <w:next w:val="794"/>
    <w:uiPriority w:val="10"/>
    <w:qFormat/>
    <w:pPr>
      <w:contextualSpacing/>
      <w:spacing w:after="0" w:line="240" w:lineRule="auto"/>
    </w:pPr>
    <w:rPr>
      <w:rFonts w:ascii="Cambria" w:hAnsi="Cambria" w:eastAsia="宋体"/>
      <w:color w:val="262626"/>
      <w:spacing w:val="-15"/>
      <w:sz w:val="96"/>
      <w:szCs w:val="96"/>
    </w:rPr>
  </w:style>
  <w:style w:type="paragraph" w:styleId="796" w:customStyle="1">
    <w:name w:val="标题 411"/>
    <w:basedOn w:val="748"/>
    <w:next w:val="748"/>
    <w:link w:val="807"/>
    <w:uiPriority w:val="0"/>
    <w:qFormat/>
    <w:pPr>
      <w:jc w:val="center"/>
      <w:keepNext/>
      <w:outlineLvl w:val="3"/>
    </w:pPr>
    <w:rPr>
      <w:rFonts w:eastAsia="新宋体"/>
      <w:sz w:val="30"/>
      <w:szCs w:val="21"/>
    </w:rPr>
  </w:style>
  <w:style w:type="paragraph" w:styleId="797" w:customStyle="1">
    <w:name w:val="标题 51"/>
    <w:basedOn w:val="748"/>
    <w:next w:val="748"/>
    <w:link w:val="808"/>
    <w:uiPriority w:val="0"/>
    <w:qFormat/>
    <w:pPr>
      <w:keepLines/>
      <w:keepNext/>
      <w:spacing w:before="320" w:after="200"/>
      <w:outlineLvl w:val="4"/>
    </w:pPr>
    <w:rPr>
      <w:rFonts w:ascii="Arial" w:hAnsi="Arial" w:eastAsia="Arial" w:cs="Arial"/>
      <w:b/>
      <w:bCs/>
      <w:sz w:val="24"/>
      <w:szCs w:val="24"/>
    </w:rPr>
  </w:style>
  <w:style w:type="paragraph" w:styleId="798" w:customStyle="1">
    <w:name w:val="标题 61"/>
    <w:basedOn w:val="748"/>
    <w:next w:val="748"/>
    <w:link w:val="809"/>
    <w:uiPriority w:val="0"/>
    <w:qFormat/>
    <w:pPr>
      <w:keepLines/>
      <w:keepNext/>
      <w:spacing w:before="320" w:after="200"/>
      <w:outlineLvl w:val="5"/>
    </w:pPr>
    <w:rPr>
      <w:rFonts w:ascii="Arial" w:hAnsi="Arial" w:eastAsia="Arial" w:cs="Arial"/>
      <w:b/>
      <w:bCs/>
      <w:sz w:val="22"/>
    </w:rPr>
  </w:style>
  <w:style w:type="paragraph" w:styleId="799" w:customStyle="1">
    <w:name w:val="标题 71"/>
    <w:basedOn w:val="748"/>
    <w:next w:val="748"/>
    <w:link w:val="810"/>
    <w:uiPriority w:val="0"/>
    <w:qFormat/>
    <w:pPr>
      <w:keepLines/>
      <w:keepNext/>
      <w:spacing w:before="320" w:after="200"/>
      <w:outlineLvl w:val="6"/>
    </w:pPr>
    <w:rPr>
      <w:rFonts w:ascii="Arial" w:hAnsi="Arial" w:eastAsia="Arial" w:cs="Arial"/>
      <w:b/>
      <w:bCs/>
      <w:i/>
      <w:iCs/>
      <w:sz w:val="22"/>
    </w:rPr>
  </w:style>
  <w:style w:type="paragraph" w:styleId="800" w:customStyle="1">
    <w:name w:val="标题 81"/>
    <w:basedOn w:val="748"/>
    <w:next w:val="748"/>
    <w:link w:val="811"/>
    <w:uiPriority w:val="0"/>
    <w:qFormat/>
    <w:pPr>
      <w:keepLines/>
      <w:keepNext/>
      <w:spacing w:before="320" w:after="200"/>
      <w:outlineLvl w:val="7"/>
    </w:pPr>
    <w:rPr>
      <w:rFonts w:ascii="Arial" w:hAnsi="Arial" w:eastAsia="Arial" w:cs="Arial"/>
      <w:i/>
      <w:iCs/>
      <w:sz w:val="22"/>
    </w:rPr>
  </w:style>
  <w:style w:type="paragraph" w:styleId="801" w:customStyle="1">
    <w:name w:val="标题 91"/>
    <w:basedOn w:val="748"/>
    <w:next w:val="748"/>
    <w:link w:val="812"/>
    <w:uiPriority w:val="0"/>
    <w:qFormat/>
    <w:pPr>
      <w:keepLines/>
      <w:keepNext/>
      <w:spacing w:before="320" w:after="200"/>
      <w:outlineLvl w:val="8"/>
    </w:pPr>
    <w:rPr>
      <w:rFonts w:ascii="Arial" w:hAnsi="Arial" w:eastAsia="Arial" w:cs="Arial"/>
      <w:i/>
      <w:iCs/>
      <w:szCs w:val="21"/>
    </w:rPr>
  </w:style>
  <w:style w:type="character" w:styleId="802" w:customStyle="1">
    <w:name w:val="默认段落字体1"/>
    <w:link w:val="748"/>
    <w:uiPriority w:val="1"/>
    <w:unhideWhenUsed/>
    <w:qFormat/>
  </w:style>
  <w:style w:type="table" w:styleId="803" w:customStyle="1">
    <w:name w:val="普通表格1"/>
    <w:uiPriority w:val="99"/>
    <w:unhideWhenUsed/>
    <w:qFormat/>
    <w:tblPr/>
  </w:style>
  <w:style w:type="character" w:styleId="804" w:customStyle="1">
    <w:name w:val="标题 1 字符"/>
    <w:link w:val="789"/>
    <w:uiPriority w:val="0"/>
    <w:qFormat/>
    <w:rPr>
      <w:rFonts w:ascii="Arial" w:hAnsi="Arial" w:eastAsia="Arial" w:cs="Arial"/>
      <w:sz w:val="40"/>
      <w:szCs w:val="40"/>
    </w:rPr>
  </w:style>
  <w:style w:type="character" w:styleId="805" w:customStyle="1">
    <w:name w:val="标题 2 字符"/>
    <w:link w:val="790"/>
    <w:uiPriority w:val="0"/>
    <w:qFormat/>
    <w:rPr>
      <w:rFonts w:ascii="Arial" w:hAnsi="Arial" w:eastAsia="Arial" w:cs="Arial"/>
      <w:sz w:val="34"/>
    </w:rPr>
  </w:style>
  <w:style w:type="character" w:styleId="806" w:customStyle="1">
    <w:name w:val="标题 3 字符"/>
    <w:link w:val="791"/>
    <w:uiPriority w:val="0"/>
    <w:qFormat/>
    <w:rPr>
      <w:rFonts w:ascii="Arial" w:hAnsi="Arial" w:eastAsia="Arial" w:cs="Arial"/>
      <w:sz w:val="30"/>
      <w:szCs w:val="30"/>
    </w:rPr>
  </w:style>
  <w:style w:type="character" w:styleId="807" w:customStyle="1">
    <w:name w:val="标题 4 字符"/>
    <w:link w:val="796"/>
    <w:uiPriority w:val="0"/>
    <w:qFormat/>
    <w:rPr>
      <w:rFonts w:ascii="Arial" w:hAnsi="Arial" w:eastAsia="Arial" w:cs="Arial"/>
      <w:b/>
      <w:bCs/>
      <w:sz w:val="26"/>
      <w:szCs w:val="26"/>
    </w:rPr>
  </w:style>
  <w:style w:type="character" w:styleId="808" w:customStyle="1">
    <w:name w:val="标题 5 字符"/>
    <w:link w:val="797"/>
    <w:uiPriority w:val="0"/>
    <w:qFormat/>
    <w:rPr>
      <w:rFonts w:ascii="Arial" w:hAnsi="Arial" w:eastAsia="Arial" w:cs="Arial"/>
      <w:b/>
      <w:bCs/>
      <w:sz w:val="24"/>
      <w:szCs w:val="24"/>
    </w:rPr>
  </w:style>
  <w:style w:type="character" w:styleId="809" w:customStyle="1">
    <w:name w:val="标题 6 字符"/>
    <w:link w:val="798"/>
    <w:uiPriority w:val="0"/>
    <w:qFormat/>
    <w:rPr>
      <w:rFonts w:ascii="Arial" w:hAnsi="Arial" w:eastAsia="Arial" w:cs="Arial"/>
      <w:b/>
      <w:bCs/>
      <w:sz w:val="22"/>
      <w:szCs w:val="22"/>
    </w:rPr>
  </w:style>
  <w:style w:type="character" w:styleId="810" w:customStyle="1">
    <w:name w:val="标题 7 字符"/>
    <w:link w:val="799"/>
    <w:uiPriority w:val="0"/>
    <w:qFormat/>
    <w:rPr>
      <w:rFonts w:ascii="Arial" w:hAnsi="Arial" w:eastAsia="Arial" w:cs="Arial"/>
      <w:b/>
      <w:bCs/>
      <w:i/>
      <w:iCs/>
      <w:sz w:val="22"/>
      <w:szCs w:val="22"/>
    </w:rPr>
  </w:style>
  <w:style w:type="character" w:styleId="811" w:customStyle="1">
    <w:name w:val="标题 8 字符"/>
    <w:link w:val="800"/>
    <w:uiPriority w:val="0"/>
    <w:qFormat/>
    <w:rPr>
      <w:rFonts w:ascii="Arial" w:hAnsi="Arial" w:eastAsia="Arial" w:cs="Arial"/>
      <w:i/>
      <w:iCs/>
      <w:sz w:val="22"/>
      <w:szCs w:val="22"/>
    </w:rPr>
  </w:style>
  <w:style w:type="character" w:styleId="812" w:customStyle="1">
    <w:name w:val="标题 9 字符"/>
    <w:link w:val="801"/>
    <w:uiPriority w:val="0"/>
    <w:qFormat/>
    <w:rPr>
      <w:rFonts w:ascii="Arial" w:hAnsi="Arial" w:eastAsia="Arial" w:cs="Arial"/>
      <w:i/>
      <w:iCs/>
      <w:sz w:val="21"/>
      <w:szCs w:val="21"/>
    </w:rPr>
  </w:style>
  <w:style w:type="paragraph" w:styleId="813" w:customStyle="1">
    <w:name w:val="列表 31"/>
    <w:basedOn w:val="748"/>
    <w:uiPriority w:val="0"/>
    <w:qFormat/>
    <w:pPr>
      <w:ind w:left="100" w:hanging="200"/>
    </w:pPr>
    <w:rPr>
      <w:rFonts w:ascii="Times New Roman" w:hAnsi="Times New Roman"/>
      <w:szCs w:val="21"/>
    </w:rPr>
  </w:style>
  <w:style w:type="paragraph" w:styleId="814" w:customStyle="1">
    <w:name w:val="目录 71"/>
    <w:basedOn w:val="748"/>
    <w:next w:val="748"/>
    <w:uiPriority w:val="0"/>
    <w:unhideWhenUsed/>
    <w:qFormat/>
    <w:pPr>
      <w:ind w:left="1701"/>
      <w:spacing w:after="57"/>
    </w:pPr>
  </w:style>
  <w:style w:type="paragraph" w:styleId="815" w:customStyle="1">
    <w:name w:val="正文缩进11"/>
    <w:basedOn w:val="748"/>
    <w:link w:val="816"/>
    <w:uiPriority w:val="0"/>
    <w:qFormat/>
    <w:pPr>
      <w:ind w:firstLine="420"/>
    </w:pPr>
    <w:rPr>
      <w:rFonts w:ascii="宋体"/>
      <w:color w:val="000000"/>
      <w:sz w:val="24"/>
      <w:szCs w:val="20"/>
    </w:rPr>
  </w:style>
  <w:style w:type="character" w:styleId="816" w:customStyle="1">
    <w:name w:val="正文缩进 字符"/>
    <w:link w:val="815"/>
    <w:uiPriority w:val="0"/>
    <w:qFormat/>
    <w:rPr>
      <w:rFonts w:ascii="宋体" w:hAnsi="Calibri"/>
      <w:color w:val="000000"/>
      <w:sz w:val="24"/>
    </w:rPr>
  </w:style>
  <w:style w:type="paragraph" w:styleId="817" w:customStyle="1">
    <w:name w:val="题注1"/>
    <w:basedOn w:val="748"/>
    <w:next w:val="748"/>
    <w:uiPriority w:val="35"/>
    <w:qFormat/>
    <w:pPr>
      <w:spacing w:line="276" w:lineRule="auto"/>
    </w:pPr>
    <w:rPr>
      <w:b/>
      <w:bCs/>
      <w:color w:val="5b9bd5"/>
      <w:sz w:val="18"/>
      <w:szCs w:val="18"/>
    </w:rPr>
  </w:style>
  <w:style w:type="paragraph" w:styleId="818" w:customStyle="1">
    <w:name w:val="文档结构图1"/>
    <w:basedOn w:val="748"/>
    <w:link w:val="819"/>
    <w:uiPriority w:val="0"/>
    <w:semiHidden/>
    <w:qFormat/>
    <w:pPr>
      <w:shd w:val="clear" w:color="auto" w:fill="000080"/>
    </w:pPr>
    <w:rPr>
      <w:rFonts w:ascii="Times New Roman" w:hAnsi="Times New Roman"/>
      <w:szCs w:val="21"/>
    </w:rPr>
  </w:style>
  <w:style w:type="character" w:styleId="819" w:customStyle="1">
    <w:name w:val="文档结构图 字符"/>
    <w:link w:val="818"/>
    <w:uiPriority w:val="0"/>
    <w:semiHidden/>
    <w:qFormat/>
    <w:rPr>
      <w:sz w:val="21"/>
      <w:szCs w:val="21"/>
      <w:shd w:val="clear" w:color="auto" w:fill="000080"/>
    </w:rPr>
  </w:style>
  <w:style w:type="paragraph" w:styleId="820" w:customStyle="1">
    <w:name w:val="批注文字1"/>
    <w:basedOn w:val="748"/>
    <w:link w:val="821"/>
    <w:uiPriority w:val="0"/>
    <w:semiHidden/>
    <w:qFormat/>
    <w:pPr>
      <w:jc w:val="left"/>
    </w:pPr>
    <w:rPr>
      <w:rFonts w:ascii="Times New Roman" w:hAnsi="Times New Roman"/>
      <w:szCs w:val="21"/>
    </w:rPr>
  </w:style>
  <w:style w:type="character" w:styleId="821" w:customStyle="1">
    <w:name w:val="批注文字 字符"/>
    <w:link w:val="820"/>
    <w:uiPriority w:val="0"/>
    <w:semiHidden/>
    <w:qFormat/>
    <w:rPr>
      <w:sz w:val="21"/>
      <w:szCs w:val="21"/>
    </w:rPr>
  </w:style>
  <w:style w:type="paragraph" w:styleId="822" w:customStyle="1">
    <w:name w:val="正文文本 31"/>
    <w:basedOn w:val="748"/>
    <w:link w:val="823"/>
    <w:uiPriority w:val="0"/>
    <w:qFormat/>
    <w:rPr>
      <w:rFonts w:ascii="仿宋_GB2312" w:hAnsi="Arial" w:eastAsia="仿宋_GB2312"/>
      <w:sz w:val="32"/>
      <w:szCs w:val="32"/>
    </w:rPr>
  </w:style>
  <w:style w:type="character" w:styleId="823" w:customStyle="1">
    <w:name w:val="正文文本 3 字符"/>
    <w:link w:val="822"/>
    <w:uiPriority w:val="0"/>
    <w:qFormat/>
    <w:rPr>
      <w:rFonts w:ascii="仿宋_GB2312" w:hAnsi="Arial" w:eastAsia="仿宋_GB2312"/>
      <w:sz w:val="32"/>
      <w:szCs w:val="32"/>
    </w:rPr>
  </w:style>
  <w:style w:type="paragraph" w:styleId="824" w:customStyle="1">
    <w:name w:val="正文文本121"/>
    <w:basedOn w:val="748"/>
    <w:uiPriority w:val="0"/>
    <w:semiHidden/>
    <w:qFormat/>
    <w:rPr>
      <w:rFonts w:ascii="仿宋" w:hAnsi="仿宋" w:eastAsia="仿宋" w:cs="仿宋"/>
      <w:sz w:val="32"/>
      <w:szCs w:val="32"/>
      <w:lang w:val="en-US" w:eastAsia="en-US" w:bidi="ar-SA"/>
    </w:rPr>
  </w:style>
  <w:style w:type="paragraph" w:styleId="825" w:customStyle="1">
    <w:name w:val="正文文本缩进11"/>
    <w:basedOn w:val="748"/>
    <w:link w:val="826"/>
    <w:uiPriority w:val="0"/>
    <w:qFormat/>
    <w:pPr>
      <w:ind w:firstLine="225"/>
    </w:pPr>
    <w:rPr>
      <w:rFonts w:ascii="仿宋_GB2312" w:eastAsia="仿宋_GB2312"/>
      <w:sz w:val="32"/>
    </w:rPr>
  </w:style>
  <w:style w:type="character" w:styleId="826" w:customStyle="1">
    <w:name w:val="正文文本缩进 字符1"/>
    <w:link w:val="825"/>
    <w:uiPriority w:val="0"/>
    <w:qFormat/>
    <w:rPr>
      <w:rFonts w:ascii="仿宋_GB2312" w:hAnsi="Calibri" w:eastAsia="仿宋_GB2312"/>
      <w:sz w:val="32"/>
      <w:szCs w:val="22"/>
    </w:rPr>
  </w:style>
  <w:style w:type="paragraph" w:styleId="827" w:customStyle="1">
    <w:name w:val="列表 21"/>
    <w:basedOn w:val="748"/>
    <w:uiPriority w:val="0"/>
    <w:qFormat/>
    <w:pPr>
      <w:ind w:left="100" w:hanging="200"/>
    </w:pPr>
    <w:rPr>
      <w:rFonts w:ascii="Times New Roman" w:hAnsi="Times New Roman"/>
      <w:szCs w:val="21"/>
    </w:rPr>
  </w:style>
  <w:style w:type="paragraph" w:styleId="828" w:customStyle="1">
    <w:name w:val="目录 51"/>
    <w:basedOn w:val="748"/>
    <w:next w:val="748"/>
    <w:uiPriority w:val="0"/>
    <w:unhideWhenUsed/>
    <w:qFormat/>
    <w:pPr>
      <w:ind w:left="1134"/>
      <w:spacing w:after="57"/>
    </w:pPr>
  </w:style>
  <w:style w:type="paragraph" w:styleId="829" w:customStyle="1">
    <w:name w:val="目录 31"/>
    <w:basedOn w:val="748"/>
    <w:next w:val="748"/>
    <w:uiPriority w:val="0"/>
    <w:unhideWhenUsed/>
    <w:qFormat/>
    <w:pPr>
      <w:ind w:left="567"/>
      <w:spacing w:after="57"/>
    </w:pPr>
  </w:style>
  <w:style w:type="paragraph" w:styleId="830" w:customStyle="1">
    <w:name w:val="纯文本11"/>
    <w:basedOn w:val="748"/>
    <w:link w:val="831"/>
    <w:uiPriority w:val="0"/>
    <w:qFormat/>
    <w:rPr>
      <w:rFonts w:ascii="宋体" w:hAnsi="Courier New" w:cs="Courier New"/>
      <w:szCs w:val="21"/>
    </w:rPr>
  </w:style>
  <w:style w:type="character" w:styleId="831" w:customStyle="1">
    <w:name w:val="纯文本 字符"/>
    <w:link w:val="830"/>
    <w:uiPriority w:val="0"/>
    <w:qFormat/>
    <w:rPr>
      <w:rFonts w:ascii="宋体" w:hAnsi="Courier New" w:cs="Courier New"/>
      <w:sz w:val="21"/>
      <w:szCs w:val="21"/>
    </w:rPr>
  </w:style>
  <w:style w:type="paragraph" w:styleId="832" w:customStyle="1">
    <w:name w:val="目录 81"/>
    <w:basedOn w:val="748"/>
    <w:next w:val="748"/>
    <w:uiPriority w:val="0"/>
    <w:unhideWhenUsed/>
    <w:qFormat/>
    <w:pPr>
      <w:ind w:left="1984"/>
      <w:spacing w:after="57"/>
    </w:pPr>
  </w:style>
  <w:style w:type="paragraph" w:styleId="833" w:customStyle="1">
    <w:name w:val="日期1"/>
    <w:basedOn w:val="748"/>
    <w:next w:val="748"/>
    <w:link w:val="834"/>
    <w:uiPriority w:val="0"/>
    <w:qFormat/>
    <w:rPr>
      <w:rFonts w:ascii="Times New Roman" w:hAnsi="Times New Roman"/>
      <w:sz w:val="24"/>
      <w:szCs w:val="24"/>
    </w:rPr>
  </w:style>
  <w:style w:type="character" w:styleId="834" w:customStyle="1">
    <w:name w:val="日期 字符"/>
    <w:link w:val="833"/>
    <w:uiPriority w:val="0"/>
    <w:qFormat/>
    <w:rPr>
      <w:sz w:val="24"/>
      <w:szCs w:val="24"/>
    </w:rPr>
  </w:style>
  <w:style w:type="paragraph" w:styleId="835" w:customStyle="1">
    <w:name w:val="正文文本缩进 21"/>
    <w:basedOn w:val="748"/>
    <w:link w:val="836"/>
    <w:uiPriority w:val="0"/>
    <w:qFormat/>
    <w:pPr>
      <w:ind w:left="630" w:firstLine="645"/>
    </w:pPr>
    <w:rPr>
      <w:rFonts w:ascii="Arial" w:hAnsi="Arial" w:eastAsia="仿宋_GB2312" w:cs="Arial"/>
      <w:sz w:val="32"/>
      <w:szCs w:val="32"/>
    </w:rPr>
  </w:style>
  <w:style w:type="character" w:styleId="836" w:customStyle="1">
    <w:name w:val="正文文本缩进 2 字符"/>
    <w:link w:val="835"/>
    <w:uiPriority w:val="0"/>
    <w:qFormat/>
    <w:rPr>
      <w:rFonts w:ascii="Arial" w:hAnsi="Arial" w:eastAsia="仿宋_GB2312" w:cs="Arial"/>
      <w:sz w:val="32"/>
      <w:szCs w:val="32"/>
    </w:rPr>
  </w:style>
  <w:style w:type="paragraph" w:styleId="837" w:customStyle="1">
    <w:name w:val="尾注文本1"/>
    <w:basedOn w:val="748"/>
    <w:link w:val="838"/>
    <w:uiPriority w:val="99"/>
    <w:unhideWhenUsed/>
    <w:qFormat/>
    <w:rPr>
      <w:sz w:val="20"/>
    </w:rPr>
  </w:style>
  <w:style w:type="character" w:styleId="838" w:customStyle="1">
    <w:name w:val="尾注文本 字符"/>
    <w:link w:val="837"/>
    <w:uiPriority w:val="99"/>
    <w:qFormat/>
    <w:rPr>
      <w:sz w:val="20"/>
    </w:rPr>
  </w:style>
  <w:style w:type="paragraph" w:styleId="839" w:customStyle="1">
    <w:name w:val="批注框文本1"/>
    <w:basedOn w:val="748"/>
    <w:link w:val="840"/>
    <w:uiPriority w:val="0"/>
    <w:qFormat/>
    <w:rPr>
      <w:rFonts w:ascii="Times New Roman" w:hAnsi="Times New Roman"/>
      <w:sz w:val="18"/>
      <w:szCs w:val="18"/>
    </w:rPr>
  </w:style>
  <w:style w:type="character" w:styleId="840" w:customStyle="1">
    <w:name w:val="批注框文本 字符"/>
    <w:link w:val="839"/>
    <w:uiPriority w:val="0"/>
    <w:qFormat/>
    <w:rPr>
      <w:sz w:val="18"/>
      <w:szCs w:val="18"/>
    </w:rPr>
  </w:style>
  <w:style w:type="paragraph" w:styleId="841" w:customStyle="1">
    <w:name w:val="页脚11"/>
    <w:basedOn w:val="748"/>
    <w:link w:val="842"/>
    <w:uiPriority w:val="99"/>
    <w:qFormat/>
    <w:pPr>
      <w:jc w:val="left"/>
      <w:tabs>
        <w:tab w:val="center" w:pos="4153" w:leader="none"/>
        <w:tab w:val="right" w:pos="8306" w:leader="none"/>
      </w:tabs>
    </w:pPr>
    <w:rPr>
      <w:sz w:val="18"/>
      <w:szCs w:val="18"/>
    </w:rPr>
  </w:style>
  <w:style w:type="character" w:styleId="842" w:customStyle="1">
    <w:name w:val="页脚 字符"/>
    <w:link w:val="841"/>
    <w:uiPriority w:val="99"/>
    <w:qFormat/>
  </w:style>
  <w:style w:type="paragraph" w:styleId="843" w:customStyle="1">
    <w:name w:val="页眉1"/>
    <w:basedOn w:val="748"/>
    <w:link w:val="844"/>
    <w:uiPriority w:val="0"/>
    <w:qFormat/>
    <w:pPr>
      <w:jc w:val="center"/>
      <w:tabs>
        <w:tab w:val="center" w:pos="4153" w:leader="none"/>
        <w:tab w:val="right" w:pos="8306" w:leader="none"/>
      </w:tabs>
    </w:pPr>
    <w:rPr>
      <w:sz w:val="18"/>
      <w:szCs w:val="18"/>
    </w:rPr>
  </w:style>
  <w:style w:type="character" w:styleId="844" w:customStyle="1">
    <w:name w:val="页眉 字符"/>
    <w:link w:val="843"/>
    <w:uiPriority w:val="0"/>
    <w:qFormat/>
    <w:rPr>
      <w:rFonts w:ascii="Calibri" w:hAnsi="Calibri"/>
      <w:sz w:val="18"/>
      <w:szCs w:val="18"/>
    </w:rPr>
  </w:style>
  <w:style w:type="paragraph" w:styleId="845" w:customStyle="1">
    <w:name w:val="目录 11"/>
    <w:basedOn w:val="748"/>
    <w:next w:val="748"/>
    <w:uiPriority w:val="0"/>
    <w:qFormat/>
    <w:pPr>
      <w:jc w:val="left"/>
      <w:spacing w:before="120" w:after="120"/>
    </w:pPr>
    <w:rPr>
      <w:rFonts w:cs="Calibri"/>
      <w:b/>
      <w:bCs/>
      <w:caps/>
      <w:sz w:val="20"/>
      <w:szCs w:val="20"/>
    </w:rPr>
  </w:style>
  <w:style w:type="paragraph" w:styleId="846" w:customStyle="1">
    <w:name w:val="目录 41"/>
    <w:basedOn w:val="748"/>
    <w:next w:val="748"/>
    <w:uiPriority w:val="0"/>
    <w:unhideWhenUsed/>
    <w:qFormat/>
    <w:pPr>
      <w:ind w:left="850"/>
      <w:spacing w:after="57"/>
    </w:pPr>
  </w:style>
  <w:style w:type="paragraph" w:styleId="847" w:customStyle="1">
    <w:name w:val="副标题1"/>
    <w:basedOn w:val="748"/>
    <w:next w:val="748"/>
    <w:link w:val="848"/>
    <w:uiPriority w:val="11"/>
    <w:qFormat/>
    <w:pPr>
      <w:spacing w:before="200" w:after="200"/>
    </w:pPr>
    <w:rPr>
      <w:sz w:val="24"/>
      <w:szCs w:val="24"/>
    </w:rPr>
  </w:style>
  <w:style w:type="character" w:styleId="848" w:customStyle="1">
    <w:name w:val="副标题 字符"/>
    <w:link w:val="847"/>
    <w:uiPriority w:val="11"/>
    <w:qFormat/>
    <w:rPr>
      <w:sz w:val="24"/>
      <w:szCs w:val="24"/>
    </w:rPr>
  </w:style>
  <w:style w:type="paragraph" w:styleId="849" w:customStyle="1">
    <w:name w:val="列表1"/>
    <w:basedOn w:val="748"/>
    <w:uiPriority w:val="0"/>
    <w:qFormat/>
    <w:pPr>
      <w:ind w:left="200" w:hanging="200"/>
    </w:pPr>
    <w:rPr>
      <w:rFonts w:ascii="Times New Roman" w:hAnsi="Times New Roman"/>
      <w:szCs w:val="21"/>
    </w:rPr>
  </w:style>
  <w:style w:type="paragraph" w:styleId="850" w:customStyle="1">
    <w:name w:val="脚注文本11"/>
    <w:basedOn w:val="748"/>
    <w:link w:val="851"/>
    <w:uiPriority w:val="99"/>
    <w:unhideWhenUsed/>
    <w:qFormat/>
    <w:pPr>
      <w:spacing w:after="40"/>
    </w:pPr>
    <w:rPr>
      <w:sz w:val="18"/>
    </w:rPr>
  </w:style>
  <w:style w:type="character" w:styleId="851" w:customStyle="1">
    <w:name w:val="脚注文本 字符"/>
    <w:link w:val="850"/>
    <w:uiPriority w:val="99"/>
    <w:qFormat/>
    <w:rPr>
      <w:sz w:val="18"/>
    </w:rPr>
  </w:style>
  <w:style w:type="paragraph" w:styleId="852" w:customStyle="1">
    <w:name w:val="目录 61"/>
    <w:basedOn w:val="748"/>
    <w:next w:val="748"/>
    <w:uiPriority w:val="0"/>
    <w:unhideWhenUsed/>
    <w:qFormat/>
    <w:pPr>
      <w:ind w:left="1417"/>
      <w:spacing w:after="57"/>
    </w:pPr>
  </w:style>
  <w:style w:type="paragraph" w:styleId="853" w:customStyle="1">
    <w:name w:val="正文文本缩进 31"/>
    <w:basedOn w:val="748"/>
    <w:link w:val="854"/>
    <w:uiPriority w:val="0"/>
    <w:qFormat/>
    <w:pPr>
      <w:ind w:left="645" w:firstLine="645"/>
    </w:pPr>
    <w:rPr>
      <w:rFonts w:ascii="Arial" w:hAnsi="Arial" w:eastAsia="仿宋_GB2312" w:cs="Arial"/>
      <w:color w:val="ffff00"/>
      <w:sz w:val="32"/>
      <w:szCs w:val="32"/>
    </w:rPr>
  </w:style>
  <w:style w:type="character" w:styleId="854" w:customStyle="1">
    <w:name w:val="正文文本缩进 3 字符"/>
    <w:link w:val="853"/>
    <w:uiPriority w:val="0"/>
    <w:qFormat/>
    <w:rPr>
      <w:rFonts w:ascii="Arial" w:hAnsi="Arial" w:eastAsia="仿宋_GB2312" w:cs="Arial"/>
      <w:color w:val="ffff00"/>
      <w:sz w:val="32"/>
      <w:szCs w:val="32"/>
    </w:rPr>
  </w:style>
  <w:style w:type="paragraph" w:styleId="855" w:customStyle="1">
    <w:name w:val="图表目录1"/>
    <w:basedOn w:val="748"/>
    <w:next w:val="748"/>
    <w:uiPriority w:val="0"/>
    <w:unhideWhenUsed/>
    <w:qFormat/>
  </w:style>
  <w:style w:type="paragraph" w:styleId="856" w:customStyle="1">
    <w:name w:val="目录 21"/>
    <w:basedOn w:val="748"/>
    <w:next w:val="748"/>
    <w:uiPriority w:val="0"/>
    <w:qFormat/>
    <w:pPr>
      <w:ind w:left="210"/>
      <w:jc w:val="left"/>
    </w:pPr>
    <w:rPr>
      <w:rFonts w:cs="Calibri"/>
      <w:smallCaps/>
      <w:sz w:val="20"/>
      <w:szCs w:val="20"/>
    </w:rPr>
  </w:style>
  <w:style w:type="paragraph" w:styleId="857" w:customStyle="1">
    <w:name w:val="目录 91"/>
    <w:basedOn w:val="748"/>
    <w:next w:val="748"/>
    <w:uiPriority w:val="0"/>
    <w:unhideWhenUsed/>
    <w:qFormat/>
    <w:pPr>
      <w:ind w:left="2268"/>
      <w:spacing w:after="57"/>
    </w:pPr>
  </w:style>
  <w:style w:type="paragraph" w:styleId="858" w:customStyle="1">
    <w:name w:val="正文文本 21"/>
    <w:basedOn w:val="748"/>
    <w:link w:val="859"/>
    <w:uiPriority w:val="0"/>
    <w:qFormat/>
    <w:pPr>
      <w:jc w:val="center"/>
      <w:widowControl/>
    </w:pPr>
    <w:rPr>
      <w:rFonts w:ascii="楷体_GB2312" w:hAnsi="Times New Roman" w:eastAsia="楷体_GB2312"/>
      <w:sz w:val="28"/>
      <w:szCs w:val="28"/>
    </w:rPr>
  </w:style>
  <w:style w:type="character" w:styleId="859" w:customStyle="1">
    <w:name w:val="正文文本 2 字符"/>
    <w:link w:val="858"/>
    <w:uiPriority w:val="0"/>
    <w:qFormat/>
    <w:rPr>
      <w:rFonts w:ascii="楷体_GB2312" w:eastAsia="楷体_GB2312"/>
      <w:sz w:val="28"/>
      <w:szCs w:val="28"/>
    </w:rPr>
  </w:style>
  <w:style w:type="paragraph" w:styleId="860" w:customStyle="1">
    <w:name w:val="HTML 预设格式1"/>
    <w:basedOn w:val="748"/>
    <w:link w:val="86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61" w:customStyle="1">
    <w:name w:val="HTML 预设格式 字符"/>
    <w:link w:val="860"/>
    <w:uiPriority w:val="99"/>
    <w:qFormat/>
    <w:rPr>
      <w:rFonts w:ascii="宋体" w:hAnsi="宋体"/>
      <w:sz w:val="24"/>
      <w:szCs w:val="24"/>
    </w:rPr>
  </w:style>
  <w:style w:type="paragraph" w:styleId="862" w:customStyle="1">
    <w:name w:val="普通(网站)111"/>
    <w:basedOn w:val="748"/>
    <w:uiPriority w:val="99"/>
    <w:qFormat/>
    <w:pPr>
      <w:jc w:val="left"/>
      <w:spacing w:before="100" w:beforeAutospacing="1" w:after="100" w:afterAutospacing="1"/>
      <w:widowControl/>
    </w:pPr>
    <w:rPr>
      <w:rFonts w:ascii="宋体" w:hAnsi="宋体" w:cs="宋体"/>
      <w:sz w:val="24"/>
      <w:szCs w:val="24"/>
    </w:rPr>
  </w:style>
  <w:style w:type="paragraph" w:styleId="863" w:customStyle="1">
    <w:name w:val="索引 11"/>
    <w:basedOn w:val="748"/>
    <w:next w:val="748"/>
    <w:uiPriority w:val="0"/>
    <w:semiHidden/>
    <w:qFormat/>
    <w:pPr>
      <w:spacing w:line="240" w:lineRule="atLeast"/>
    </w:pPr>
    <w:rPr>
      <w:rFonts w:ascii="Times New Roman" w:hAnsi="Times New Roman"/>
      <w:b/>
      <w:bCs/>
      <w:szCs w:val="21"/>
    </w:rPr>
  </w:style>
  <w:style w:type="paragraph" w:styleId="864" w:customStyle="1">
    <w:name w:val="标题11"/>
    <w:basedOn w:val="748"/>
    <w:next w:val="748"/>
    <w:link w:val="865"/>
    <w:uiPriority w:val="10"/>
    <w:qFormat/>
    <w:pPr>
      <w:contextualSpacing/>
      <w:spacing w:before="300" w:after="200"/>
    </w:pPr>
    <w:rPr>
      <w:sz w:val="48"/>
      <w:szCs w:val="48"/>
    </w:rPr>
  </w:style>
  <w:style w:type="character" w:styleId="865" w:customStyle="1">
    <w:name w:val="标题 字符"/>
    <w:link w:val="864"/>
    <w:uiPriority w:val="10"/>
    <w:qFormat/>
    <w:rPr>
      <w:sz w:val="48"/>
      <w:szCs w:val="48"/>
    </w:rPr>
  </w:style>
  <w:style w:type="paragraph" w:styleId="866" w:customStyle="1">
    <w:name w:val="批注主题1"/>
    <w:basedOn w:val="820"/>
    <w:next w:val="820"/>
    <w:link w:val="867"/>
    <w:uiPriority w:val="0"/>
    <w:semiHidden/>
    <w:qFormat/>
    <w:rPr>
      <w:b/>
      <w:bCs/>
    </w:rPr>
  </w:style>
  <w:style w:type="character" w:styleId="867" w:customStyle="1">
    <w:name w:val="批注主题 字符"/>
    <w:link w:val="866"/>
    <w:uiPriority w:val="0"/>
    <w:semiHidden/>
    <w:qFormat/>
    <w:rPr>
      <w:b/>
      <w:bCs/>
      <w:sz w:val="21"/>
      <w:szCs w:val="21"/>
    </w:rPr>
  </w:style>
  <w:style w:type="paragraph" w:styleId="868" w:customStyle="1">
    <w:name w:val="正文首行缩进 211"/>
    <w:basedOn w:val="825"/>
    <w:link w:val="869"/>
    <w:uiPriority w:val="0"/>
    <w:qFormat/>
    <w:pPr>
      <w:ind w:firstLine="420"/>
      <w:spacing w:line="360" w:lineRule="auto"/>
    </w:pPr>
    <w:rPr>
      <w:rFonts w:ascii="宋体" w:hAnsi="宋体" w:eastAsia="宋体"/>
      <w:sz w:val="21"/>
      <w:szCs w:val="20"/>
    </w:rPr>
  </w:style>
  <w:style w:type="character" w:styleId="869" w:customStyle="1">
    <w:name w:val="正文文本首行缩进 2 字符"/>
    <w:link w:val="868"/>
    <w:uiPriority w:val="0"/>
    <w:qFormat/>
    <w:rPr>
      <w:rFonts w:ascii="宋体" w:hAnsi="宋体" w:eastAsia="仿宋_GB2312"/>
      <w:sz w:val="21"/>
      <w:szCs w:val="22"/>
    </w:rPr>
  </w:style>
  <w:style w:type="table" w:styleId="870" w:customStyle="1">
    <w:name w:val="网格型1"/>
    <w:basedOn w:val="803"/>
    <w:uiPriority w:val="0"/>
    <w:qFormat/>
    <w:pPr>
      <w:jc w:val="both"/>
      <w:widowControl w:val="off"/>
    </w:pPr>
    <w:tblPr/>
  </w:style>
  <w:style w:type="character" w:styleId="871" w:customStyle="1">
    <w:name w:val="要点1"/>
    <w:link w:val="748"/>
    <w:uiPriority w:val="0"/>
    <w:qFormat/>
    <w:rPr>
      <w:b/>
      <w:bCs/>
    </w:rPr>
  </w:style>
  <w:style w:type="character" w:styleId="872" w:customStyle="1">
    <w:name w:val="尾注引用1"/>
    <w:link w:val="748"/>
    <w:uiPriority w:val="99"/>
    <w:unhideWhenUsed/>
    <w:qFormat/>
    <w:rPr>
      <w:vertAlign w:val="superscript"/>
    </w:rPr>
  </w:style>
  <w:style w:type="character" w:styleId="873" w:customStyle="1">
    <w:name w:val="页码11"/>
    <w:link w:val="748"/>
    <w:uiPriority w:val="0"/>
    <w:qFormat/>
  </w:style>
  <w:style w:type="character" w:styleId="874" w:customStyle="1">
    <w:name w:val="已访问的超链接1"/>
    <w:link w:val="748"/>
    <w:uiPriority w:val="0"/>
    <w:qFormat/>
    <w:rPr>
      <w:color w:val="800080"/>
      <w:u w:val="single"/>
    </w:rPr>
  </w:style>
  <w:style w:type="character" w:styleId="875" w:customStyle="1">
    <w:name w:val="超链接1"/>
    <w:link w:val="748"/>
    <w:uiPriority w:val="0"/>
    <w:qFormat/>
    <w:rPr>
      <w:color w:val="0000ff"/>
      <w:u w:val="single"/>
    </w:rPr>
  </w:style>
  <w:style w:type="character" w:styleId="876" w:customStyle="1">
    <w:name w:val="批注引用1"/>
    <w:link w:val="748"/>
    <w:uiPriority w:val="0"/>
    <w:semiHidden/>
    <w:qFormat/>
    <w:rPr>
      <w:sz w:val="21"/>
      <w:szCs w:val="21"/>
    </w:rPr>
  </w:style>
  <w:style w:type="character" w:styleId="877" w:customStyle="1">
    <w:name w:val="脚注引用1"/>
    <w:link w:val="748"/>
    <w:uiPriority w:val="99"/>
    <w:unhideWhenUsed/>
    <w:qFormat/>
    <w:rPr>
      <w:vertAlign w:val="superscript"/>
    </w:rPr>
  </w:style>
  <w:style w:type="paragraph" w:styleId="878" w:customStyle="1">
    <w:name w:val="正文首行缩进1"/>
    <w:basedOn w:val="879"/>
    <w:uiPriority w:val="0"/>
    <w:qFormat/>
    <w:pPr>
      <w:ind w:firstLine="100"/>
      <w:spacing w:after="120" w:line="240" w:lineRule="auto"/>
    </w:pPr>
    <w:rPr>
      <w:rFonts w:ascii="Times New Roman" w:hAnsi="Times New Roman" w:eastAsia="宋体"/>
      <w:sz w:val="21"/>
    </w:rPr>
  </w:style>
  <w:style w:type="paragraph" w:styleId="879" w:customStyle="1">
    <w:name w:val="正文文本1"/>
    <w:basedOn w:val="748"/>
    <w:uiPriority w:val="0"/>
    <w:qFormat/>
    <w:pPr>
      <w:spacing w:line="60" w:lineRule="auto"/>
    </w:pPr>
    <w:rPr>
      <w:rFonts w:ascii="仿宋_GB2312" w:eastAsia="仿宋_GB2312"/>
      <w:sz w:val="32"/>
    </w:rPr>
  </w:style>
  <w:style w:type="paragraph" w:styleId="880" w:customStyle="1">
    <w:name w:val="Body Text First Indent1"/>
    <w:basedOn w:val="881"/>
    <w:uiPriority w:val="99"/>
    <w:unhideWhenUsed/>
    <w:qFormat/>
    <w:pPr>
      <w:ind w:firstLine="420"/>
    </w:pPr>
  </w:style>
  <w:style w:type="paragraph" w:styleId="881" w:customStyle="1">
    <w:name w:val="Body Text1"/>
    <w:basedOn w:val="794"/>
    <w:uiPriority w:val="99"/>
    <w:unhideWhenUsed/>
    <w:qFormat/>
    <w:pPr>
      <w:spacing w:after="120"/>
    </w:pPr>
  </w:style>
  <w:style w:type="paragraph" w:styleId="882" w:customStyle="1">
    <w:name w:val="正文首行缩进 21"/>
    <w:basedOn w:val="883"/>
    <w:next w:val="748"/>
    <w:uiPriority w:val="0"/>
    <w:qFormat/>
    <w:pPr>
      <w:ind w:firstLine="420"/>
      <w:spacing w:line="360" w:lineRule="auto"/>
    </w:pPr>
    <w:rPr>
      <w:rFonts w:ascii="宋体" w:hAnsi="宋体" w:eastAsia="宋体"/>
      <w:sz w:val="21"/>
      <w:szCs w:val="20"/>
    </w:rPr>
  </w:style>
  <w:style w:type="paragraph" w:styleId="883" w:customStyle="1">
    <w:name w:val="正文文本缩进1"/>
    <w:basedOn w:val="748"/>
    <w:next w:val="884"/>
    <w:uiPriority w:val="0"/>
    <w:qFormat/>
    <w:pPr>
      <w:ind w:firstLine="645"/>
    </w:pPr>
    <w:rPr>
      <w:rFonts w:ascii="楷体_GB2312" w:eastAsia="楷体_GB2312"/>
      <w:sz w:val="32"/>
      <w:szCs w:val="32"/>
    </w:rPr>
  </w:style>
  <w:style w:type="paragraph" w:styleId="884" w:customStyle="1">
    <w:name w:val="寄信人地址1"/>
    <w:basedOn w:val="748"/>
    <w:uiPriority w:val="0"/>
    <w:qFormat/>
    <w:rPr>
      <w:rFonts w:ascii="Arial" w:hAnsi="Arial"/>
    </w:rPr>
  </w:style>
  <w:style w:type="paragraph" w:styleId="885" w:customStyle="1">
    <w:name w:val="标题 41"/>
    <w:basedOn w:val="886"/>
    <w:next w:val="74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6" w:customStyle="1">
    <w:name w:val="Normal_20"/>
    <w:next w:val="887"/>
    <w:uiPriority w:val="0"/>
    <w:qFormat/>
    <w:rPr>
      <w:rFonts w:hint="default" w:ascii="黑体" w:hAnsi="黑体" w:eastAsia="黑体" w:cs="黑体"/>
      <w:b/>
      <w:sz w:val="32"/>
      <w:szCs w:val="24"/>
      <w:lang w:val="en-US" w:eastAsia="zh-CN" w:bidi="ar-SA"/>
    </w:rPr>
  </w:style>
  <w:style w:type="paragraph" w:styleId="887" w:customStyle="1">
    <w:name w:val="Body Text First Indent_2"/>
    <w:basedOn w:val="886"/>
    <w:uiPriority w:val="0"/>
    <w:qFormat/>
    <w:pPr>
      <w:ind w:firstLine="100"/>
      <w:spacing w:after="120"/>
    </w:pPr>
  </w:style>
  <w:style w:type="paragraph" w:styleId="888" w:customStyle="1">
    <w:name w:val="脚注文本1"/>
    <w:basedOn w:val="748"/>
    <w:uiPriority w:val="0"/>
    <w:qFormat/>
    <w:pPr>
      <w:jc w:val="left"/>
    </w:pPr>
    <w:rPr>
      <w:rFonts w:eastAsia="Times New Roman"/>
      <w:sz w:val="18"/>
      <w:szCs w:val="24"/>
    </w:rPr>
  </w:style>
  <w:style w:type="table" w:styleId="889" w:customStyle="1">
    <w:name w:val="Plain Table 1"/>
    <w:basedOn w:val="803"/>
    <w:uiPriority w:val="59"/>
    <w:qFormat/>
    <w:pPr>
      <w:spacing w:after="0" w:line="240" w:lineRule="auto"/>
    </w:pPr>
    <w:tblPr/>
  </w:style>
  <w:style w:type="table" w:styleId="890" w:customStyle="1">
    <w:name w:val="Plain Table 2"/>
    <w:basedOn w:val="803"/>
    <w:uiPriority w:val="59"/>
    <w:qFormat/>
    <w:pPr>
      <w:spacing w:after="0" w:line="240" w:lineRule="auto"/>
    </w:pPr>
    <w:tblPr/>
  </w:style>
  <w:style w:type="table" w:styleId="891" w:customStyle="1">
    <w:name w:val="Plain Table 3"/>
    <w:basedOn w:val="803"/>
    <w:uiPriority w:val="99"/>
    <w:qFormat/>
    <w:pPr>
      <w:spacing w:after="0" w:line="240" w:lineRule="auto"/>
    </w:pPr>
    <w:tblPr/>
  </w:style>
  <w:style w:type="table" w:styleId="892" w:customStyle="1">
    <w:name w:val="Plain Table 4"/>
    <w:basedOn w:val="803"/>
    <w:uiPriority w:val="99"/>
    <w:qFormat/>
    <w:pPr>
      <w:spacing w:after="0" w:line="240" w:lineRule="auto"/>
    </w:pPr>
    <w:tblPr/>
  </w:style>
  <w:style w:type="table" w:styleId="893" w:customStyle="1">
    <w:name w:val="Plain Table 5"/>
    <w:basedOn w:val="803"/>
    <w:uiPriority w:val="99"/>
    <w:qFormat/>
    <w:pPr>
      <w:spacing w:after="0" w:line="240" w:lineRule="auto"/>
    </w:pPr>
    <w:tblPr/>
  </w:style>
  <w:style w:type="table" w:styleId="894" w:customStyle="1">
    <w:name w:val="Grid Table 1 Light"/>
    <w:basedOn w:val="803"/>
    <w:uiPriority w:val="99"/>
    <w:qFormat/>
    <w:pPr>
      <w:spacing w:after="0" w:line="240" w:lineRule="auto"/>
    </w:pPr>
    <w:tblPr/>
  </w:style>
  <w:style w:type="table" w:styleId="895" w:customStyle="1">
    <w:name w:val="Grid Table 2"/>
    <w:basedOn w:val="803"/>
    <w:uiPriority w:val="99"/>
    <w:qFormat/>
    <w:pPr>
      <w:spacing w:after="0" w:line="240" w:lineRule="auto"/>
    </w:pPr>
    <w:tblPr/>
  </w:style>
  <w:style w:type="table" w:styleId="896" w:customStyle="1">
    <w:name w:val="Grid Table 3"/>
    <w:basedOn w:val="803"/>
    <w:uiPriority w:val="99"/>
    <w:qFormat/>
    <w:pPr>
      <w:spacing w:after="0" w:line="240" w:lineRule="auto"/>
    </w:pPr>
    <w:tblPr/>
  </w:style>
  <w:style w:type="table" w:styleId="897" w:customStyle="1">
    <w:name w:val="Grid Table 4"/>
    <w:basedOn w:val="803"/>
    <w:uiPriority w:val="59"/>
    <w:qFormat/>
    <w:pPr>
      <w:spacing w:after="0" w:line="240" w:lineRule="auto"/>
    </w:pPr>
    <w:tblPr/>
  </w:style>
  <w:style w:type="table" w:styleId="898" w:customStyle="1">
    <w:name w:val="Grid Table 5 Dark"/>
    <w:basedOn w:val="803"/>
    <w:uiPriority w:val="99"/>
    <w:qFormat/>
    <w:pPr>
      <w:spacing w:after="0" w:line="240" w:lineRule="auto"/>
    </w:pPr>
    <w:tblPr/>
  </w:style>
  <w:style w:type="table" w:styleId="899" w:customStyle="1">
    <w:name w:val="Grid Table 6 Colorful"/>
    <w:basedOn w:val="803"/>
    <w:uiPriority w:val="99"/>
    <w:qFormat/>
    <w:pPr>
      <w:spacing w:after="0" w:line="240" w:lineRule="auto"/>
    </w:pPr>
    <w:tblPr/>
  </w:style>
  <w:style w:type="table" w:styleId="900" w:customStyle="1">
    <w:name w:val="Grid Table 7 Colorful"/>
    <w:basedOn w:val="803"/>
    <w:uiPriority w:val="99"/>
    <w:qFormat/>
    <w:pPr>
      <w:spacing w:after="0" w:line="240" w:lineRule="auto"/>
    </w:pPr>
    <w:tblPr/>
  </w:style>
  <w:style w:type="table" w:styleId="901" w:customStyle="1">
    <w:name w:val="List Table 1 Light"/>
    <w:basedOn w:val="803"/>
    <w:uiPriority w:val="99"/>
    <w:qFormat/>
    <w:pPr>
      <w:spacing w:after="0" w:line="240" w:lineRule="auto"/>
    </w:pPr>
    <w:tblPr/>
  </w:style>
  <w:style w:type="table" w:styleId="902" w:customStyle="1">
    <w:name w:val="List Table 2"/>
    <w:basedOn w:val="803"/>
    <w:uiPriority w:val="99"/>
    <w:qFormat/>
    <w:pPr>
      <w:spacing w:after="0" w:line="240" w:lineRule="auto"/>
    </w:pPr>
    <w:tblPr/>
  </w:style>
  <w:style w:type="table" w:styleId="903" w:customStyle="1">
    <w:name w:val="List Table 3"/>
    <w:basedOn w:val="803"/>
    <w:uiPriority w:val="99"/>
    <w:qFormat/>
    <w:pPr>
      <w:spacing w:after="0" w:line="240" w:lineRule="auto"/>
    </w:pPr>
    <w:tblPr/>
  </w:style>
  <w:style w:type="table" w:styleId="904" w:customStyle="1">
    <w:name w:val="List Table 4"/>
    <w:basedOn w:val="803"/>
    <w:uiPriority w:val="99"/>
    <w:qFormat/>
    <w:pPr>
      <w:spacing w:after="0" w:line="240" w:lineRule="auto"/>
    </w:pPr>
    <w:tblPr/>
  </w:style>
  <w:style w:type="table" w:styleId="905" w:customStyle="1">
    <w:name w:val="List Table 5 Dark"/>
    <w:basedOn w:val="803"/>
    <w:uiPriority w:val="99"/>
    <w:qFormat/>
    <w:pPr>
      <w:spacing w:after="0" w:line="240" w:lineRule="auto"/>
    </w:pPr>
    <w:tblPr/>
  </w:style>
  <w:style w:type="table" w:styleId="906" w:customStyle="1">
    <w:name w:val="List Table 6 Colorful"/>
    <w:basedOn w:val="803"/>
    <w:uiPriority w:val="99"/>
    <w:qFormat/>
    <w:pPr>
      <w:spacing w:after="0" w:line="240" w:lineRule="auto"/>
    </w:pPr>
    <w:tblPr/>
  </w:style>
  <w:style w:type="table" w:styleId="907" w:customStyle="1">
    <w:name w:val="List Table 7 Colorful"/>
    <w:basedOn w:val="803"/>
    <w:uiPriority w:val="99"/>
    <w:qFormat/>
    <w:pPr>
      <w:spacing w:after="0" w:line="240" w:lineRule="auto"/>
    </w:pPr>
    <w:tblPr/>
  </w:style>
  <w:style w:type="paragraph" w:styleId="908" w:customStyle="1">
    <w:name w:val="TOC Heading"/>
    <w:uiPriority w:val="39"/>
    <w:unhideWhenUsed/>
    <w:qFormat/>
    <w:rPr>
      <w:rFonts w:hint="default" w:ascii="Times New Roman" w:hAnsi="Times New Roman" w:eastAsia="宋体" w:cs="Times New Roman"/>
      <w:lang w:val="en-US" w:eastAsia="zh-CN" w:bidi="ar-SA"/>
    </w:rPr>
  </w:style>
  <w:style w:type="table" w:styleId="909" w:customStyle="1">
    <w:name w:val="无格式表格 11"/>
    <w:basedOn w:val="803"/>
    <w:uiPriority w:val="59"/>
    <w:qFormat/>
    <w:tblPr/>
  </w:style>
  <w:style w:type="table" w:styleId="910" w:customStyle="1">
    <w:name w:val="无格式表格 21"/>
    <w:basedOn w:val="803"/>
    <w:uiPriority w:val="59"/>
    <w:qFormat/>
    <w:tblPr/>
  </w:style>
  <w:style w:type="table" w:styleId="911" w:customStyle="1">
    <w:name w:val="无格式表格 31"/>
    <w:basedOn w:val="803"/>
    <w:uiPriority w:val="99"/>
    <w:qFormat/>
    <w:tblPr/>
  </w:style>
  <w:style w:type="table" w:styleId="912" w:customStyle="1">
    <w:name w:val="无格式表格 41"/>
    <w:basedOn w:val="803"/>
    <w:uiPriority w:val="99"/>
    <w:qFormat/>
    <w:tblPr/>
  </w:style>
  <w:style w:type="table" w:styleId="913" w:customStyle="1">
    <w:name w:val="无格式表格 51"/>
    <w:basedOn w:val="803"/>
    <w:uiPriority w:val="99"/>
    <w:qFormat/>
    <w:tblPr/>
  </w:style>
  <w:style w:type="table" w:styleId="914" w:customStyle="1">
    <w:name w:val="网格表 1 浅色1"/>
    <w:basedOn w:val="803"/>
    <w:uiPriority w:val="99"/>
    <w:qFormat/>
    <w:tblPr/>
  </w:style>
  <w:style w:type="table" w:styleId="915" w:customStyle="1">
    <w:name w:val="网格表 21"/>
    <w:basedOn w:val="803"/>
    <w:uiPriority w:val="99"/>
    <w:qFormat/>
    <w:tblPr/>
  </w:style>
  <w:style w:type="table" w:styleId="916" w:customStyle="1">
    <w:name w:val="网格表 31"/>
    <w:basedOn w:val="803"/>
    <w:uiPriority w:val="99"/>
    <w:qFormat/>
    <w:tblPr/>
  </w:style>
  <w:style w:type="table" w:styleId="917" w:customStyle="1">
    <w:name w:val="网格表 41"/>
    <w:basedOn w:val="803"/>
    <w:uiPriority w:val="59"/>
    <w:qFormat/>
    <w:tblPr/>
  </w:style>
  <w:style w:type="table" w:styleId="918" w:customStyle="1">
    <w:name w:val="网格表 5 深色1"/>
    <w:basedOn w:val="803"/>
    <w:uiPriority w:val="99"/>
    <w:qFormat/>
    <w:tblPr/>
  </w:style>
  <w:style w:type="table" w:styleId="919" w:customStyle="1">
    <w:name w:val="网格表 6 彩色1"/>
    <w:basedOn w:val="803"/>
    <w:uiPriority w:val="99"/>
    <w:qFormat/>
    <w:tblPr/>
  </w:style>
  <w:style w:type="table" w:styleId="920" w:customStyle="1">
    <w:name w:val="网格表 7 彩色1"/>
    <w:basedOn w:val="803"/>
    <w:uiPriority w:val="99"/>
    <w:qFormat/>
    <w:tblPr/>
  </w:style>
  <w:style w:type="table" w:styleId="921" w:customStyle="1">
    <w:name w:val="清单表 1 浅色1"/>
    <w:basedOn w:val="803"/>
    <w:uiPriority w:val="99"/>
    <w:qFormat/>
    <w:tblPr/>
  </w:style>
  <w:style w:type="table" w:styleId="922" w:customStyle="1">
    <w:name w:val="清单表 21"/>
    <w:basedOn w:val="803"/>
    <w:uiPriority w:val="99"/>
    <w:qFormat/>
    <w:tblPr/>
  </w:style>
  <w:style w:type="table" w:styleId="923" w:customStyle="1">
    <w:name w:val="清单表 31"/>
    <w:basedOn w:val="803"/>
    <w:uiPriority w:val="99"/>
    <w:qFormat/>
    <w:tblPr/>
  </w:style>
  <w:style w:type="table" w:styleId="924" w:customStyle="1">
    <w:name w:val="清单表 41"/>
    <w:basedOn w:val="803"/>
    <w:uiPriority w:val="99"/>
    <w:qFormat/>
    <w:tblPr/>
  </w:style>
  <w:style w:type="table" w:styleId="925" w:customStyle="1">
    <w:name w:val="清单表 5 深色1"/>
    <w:basedOn w:val="803"/>
    <w:uiPriority w:val="99"/>
    <w:qFormat/>
    <w:tblPr/>
  </w:style>
  <w:style w:type="table" w:styleId="926" w:customStyle="1">
    <w:name w:val="清单表 6 彩色1"/>
    <w:basedOn w:val="803"/>
    <w:uiPriority w:val="99"/>
    <w:qFormat/>
    <w:tblPr/>
  </w:style>
  <w:style w:type="table" w:styleId="927" w:customStyle="1">
    <w:name w:val="清单表 7 彩色1"/>
    <w:basedOn w:val="803"/>
    <w:uiPriority w:val="99"/>
    <w:qFormat/>
    <w:tblPr/>
  </w:style>
  <w:style w:type="paragraph" w:styleId="928" w:customStyle="1">
    <w:name w:val="TOC 标题1"/>
    <w:uiPriority w:val="39"/>
    <w:unhideWhenUsed/>
    <w:qFormat/>
    <w:rPr>
      <w:rFonts w:hint="default" w:ascii="Times New Roman" w:hAnsi="Times New Roman" w:eastAsia="宋体" w:cs="Times New Roman"/>
      <w:lang w:val="en-US" w:eastAsia="zh-CN" w:bidi="ar-SA"/>
    </w:rPr>
  </w:style>
  <w:style w:type="paragraph" w:styleId="929" w:customStyle="1">
    <w:name w:val="Normal_21"/>
    <w:basedOn w:val="930"/>
    <w:next w:val="930"/>
    <w:uiPriority w:val="0"/>
    <w:qFormat/>
    <w:pPr>
      <w:jc w:val="both"/>
      <w:widowControl w:val="off"/>
    </w:pPr>
    <w:rPr>
      <w:rFonts w:ascii="Times New Roman" w:hAnsi="Times New Roman" w:eastAsia="宋体" w:cs="Times New Roman"/>
      <w:sz w:val="21"/>
      <w:szCs w:val="24"/>
      <w:lang w:val="en-US" w:eastAsia="zh-CN" w:bidi="ar-SA"/>
    </w:rPr>
  </w:style>
  <w:style w:type="paragraph" w:styleId="93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31" w:customStyle="1">
    <w:name w:val="正文_17"/>
    <w:next w:val="93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2" w:customStyle="1">
    <w:name w:val="标题 4_1"/>
    <w:basedOn w:val="931"/>
    <w:next w:val="93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3" w:customStyle="1">
    <w:name w:val="Heading 1 Char"/>
    <w:link w:val="748"/>
    <w:uiPriority w:val="9"/>
    <w:qFormat/>
    <w:rPr>
      <w:rFonts w:ascii="Arial" w:hAnsi="Arial" w:eastAsia="Arial" w:cs="Arial"/>
      <w:sz w:val="40"/>
      <w:szCs w:val="40"/>
    </w:rPr>
  </w:style>
  <w:style w:type="character" w:styleId="934" w:customStyle="1">
    <w:name w:val="Heading 2 Char"/>
    <w:link w:val="748"/>
    <w:uiPriority w:val="9"/>
    <w:qFormat/>
    <w:rPr>
      <w:rFonts w:ascii="Arial" w:hAnsi="Arial" w:eastAsia="Arial" w:cs="Arial"/>
      <w:sz w:val="34"/>
    </w:rPr>
  </w:style>
  <w:style w:type="character" w:styleId="935" w:customStyle="1">
    <w:name w:val="Heading 3 Char"/>
    <w:link w:val="748"/>
    <w:uiPriority w:val="9"/>
    <w:qFormat/>
    <w:rPr>
      <w:rFonts w:ascii="Arial" w:hAnsi="Arial" w:eastAsia="Arial" w:cs="Arial"/>
      <w:sz w:val="30"/>
      <w:szCs w:val="30"/>
    </w:rPr>
  </w:style>
  <w:style w:type="character" w:styleId="936" w:customStyle="1">
    <w:name w:val="Heading 4 Char"/>
    <w:link w:val="748"/>
    <w:uiPriority w:val="9"/>
    <w:qFormat/>
    <w:rPr>
      <w:rFonts w:ascii="Arial" w:hAnsi="Arial" w:eastAsia="Arial" w:cs="Arial"/>
      <w:b/>
      <w:bCs/>
      <w:sz w:val="26"/>
      <w:szCs w:val="26"/>
    </w:rPr>
  </w:style>
  <w:style w:type="character" w:styleId="937" w:customStyle="1">
    <w:name w:val="Heading 5 Char"/>
    <w:link w:val="748"/>
    <w:uiPriority w:val="9"/>
    <w:qFormat/>
    <w:rPr>
      <w:rFonts w:ascii="Arial" w:hAnsi="Arial" w:eastAsia="Arial" w:cs="Arial"/>
      <w:b/>
      <w:bCs/>
      <w:sz w:val="24"/>
      <w:szCs w:val="24"/>
    </w:rPr>
  </w:style>
  <w:style w:type="character" w:styleId="938" w:customStyle="1">
    <w:name w:val="Heading 6 Char"/>
    <w:link w:val="748"/>
    <w:uiPriority w:val="9"/>
    <w:qFormat/>
    <w:rPr>
      <w:rFonts w:ascii="Arial" w:hAnsi="Arial" w:eastAsia="Arial" w:cs="Arial"/>
      <w:b/>
      <w:bCs/>
      <w:sz w:val="22"/>
      <w:szCs w:val="22"/>
    </w:rPr>
  </w:style>
  <w:style w:type="character" w:styleId="939" w:customStyle="1">
    <w:name w:val="Heading 7 Char"/>
    <w:link w:val="748"/>
    <w:uiPriority w:val="9"/>
    <w:qFormat/>
    <w:rPr>
      <w:rFonts w:ascii="Arial" w:hAnsi="Arial" w:eastAsia="Arial" w:cs="Arial"/>
      <w:b/>
      <w:bCs/>
      <w:i/>
      <w:iCs/>
      <w:sz w:val="22"/>
      <w:szCs w:val="22"/>
    </w:rPr>
  </w:style>
  <w:style w:type="character" w:styleId="940" w:customStyle="1">
    <w:name w:val="Heading 8 Char"/>
    <w:link w:val="748"/>
    <w:uiPriority w:val="9"/>
    <w:qFormat/>
    <w:rPr>
      <w:rFonts w:ascii="Arial" w:hAnsi="Arial" w:eastAsia="Arial" w:cs="Arial"/>
      <w:i/>
      <w:iCs/>
      <w:sz w:val="22"/>
      <w:szCs w:val="22"/>
    </w:rPr>
  </w:style>
  <w:style w:type="character" w:styleId="941" w:customStyle="1">
    <w:name w:val="Heading 9 Char"/>
    <w:link w:val="748"/>
    <w:uiPriority w:val="9"/>
    <w:qFormat/>
    <w:rPr>
      <w:rFonts w:ascii="Arial" w:hAnsi="Arial" w:eastAsia="Arial" w:cs="Arial"/>
      <w:i/>
      <w:iCs/>
      <w:sz w:val="21"/>
      <w:szCs w:val="21"/>
    </w:rPr>
  </w:style>
  <w:style w:type="character" w:styleId="942" w:customStyle="1">
    <w:name w:val="Title Char"/>
    <w:link w:val="748"/>
    <w:uiPriority w:val="10"/>
    <w:qFormat/>
    <w:rPr>
      <w:sz w:val="48"/>
      <w:szCs w:val="48"/>
    </w:rPr>
  </w:style>
  <w:style w:type="character" w:styleId="943" w:customStyle="1">
    <w:name w:val="Subtitle Char"/>
    <w:link w:val="748"/>
    <w:uiPriority w:val="11"/>
    <w:qFormat/>
    <w:rPr>
      <w:sz w:val="24"/>
      <w:szCs w:val="24"/>
    </w:rPr>
  </w:style>
  <w:style w:type="character" w:styleId="944" w:customStyle="1">
    <w:name w:val="Quote Char"/>
    <w:link w:val="748"/>
    <w:uiPriority w:val="29"/>
    <w:qFormat/>
    <w:rPr>
      <w:i/>
    </w:rPr>
  </w:style>
  <w:style w:type="character" w:styleId="945" w:customStyle="1">
    <w:name w:val="Intense Quote Char"/>
    <w:link w:val="748"/>
    <w:uiPriority w:val="30"/>
    <w:qFormat/>
    <w:rPr>
      <w:i/>
    </w:rPr>
  </w:style>
  <w:style w:type="character" w:styleId="946" w:customStyle="1">
    <w:name w:val="Caption Char"/>
    <w:link w:val="748"/>
    <w:uiPriority w:val="99"/>
    <w:qFormat/>
  </w:style>
  <w:style w:type="character" w:styleId="947" w:customStyle="1">
    <w:name w:val="Footnote Text Char"/>
    <w:link w:val="748"/>
    <w:uiPriority w:val="99"/>
    <w:qFormat/>
    <w:rPr>
      <w:sz w:val="18"/>
    </w:rPr>
  </w:style>
  <w:style w:type="character" w:styleId="948" w:customStyle="1">
    <w:name w:val="Endnote Text Char"/>
    <w:link w:val="748"/>
    <w:uiPriority w:val="99"/>
    <w:qFormat/>
    <w:rPr>
      <w:sz w:val="20"/>
    </w:rPr>
  </w:style>
  <w:style w:type="paragraph" w:styleId="949" w:customStyle="1">
    <w:name w:val="列表段落"/>
    <w:basedOn w:val="748"/>
    <w:uiPriority w:val="0"/>
    <w:qFormat/>
    <w:pPr>
      <w:contextualSpacing/>
      <w:ind w:left="720"/>
    </w:pPr>
  </w:style>
  <w:style w:type="paragraph" w:styleId="950" w:customStyle="1">
    <w:name w:val="无间隔"/>
    <w:uiPriority w:val="99"/>
    <w:qFormat/>
    <w:rPr>
      <w:rFonts w:hint="default" w:ascii="Times New Roman" w:hAnsi="Times New Roman" w:eastAsia="宋体" w:cs="Times New Roman"/>
      <w:lang w:val="en-US" w:eastAsia="zh-CN" w:bidi="ar-SA"/>
    </w:rPr>
  </w:style>
  <w:style w:type="paragraph" w:styleId="951" w:customStyle="1">
    <w:name w:val="引用"/>
    <w:basedOn w:val="748"/>
    <w:next w:val="748"/>
    <w:link w:val="952"/>
    <w:uiPriority w:val="29"/>
    <w:qFormat/>
    <w:pPr>
      <w:ind w:left="720" w:right="720"/>
    </w:pPr>
    <w:rPr>
      <w:i/>
    </w:rPr>
  </w:style>
  <w:style w:type="character" w:styleId="952" w:customStyle="1">
    <w:name w:val="引用 字符"/>
    <w:link w:val="951"/>
    <w:uiPriority w:val="29"/>
    <w:qFormat/>
    <w:rPr>
      <w:i/>
    </w:rPr>
  </w:style>
  <w:style w:type="paragraph" w:styleId="953" w:customStyle="1">
    <w:name w:val="明显引用"/>
    <w:basedOn w:val="748"/>
    <w:next w:val="748"/>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字符"/>
    <w:link w:val="953"/>
    <w:uiPriority w:val="30"/>
    <w:qFormat/>
    <w:rPr>
      <w:i/>
    </w:rPr>
  </w:style>
  <w:style w:type="character" w:styleId="955" w:customStyle="1">
    <w:name w:val="Header Char"/>
    <w:link w:val="748"/>
    <w:uiPriority w:val="99"/>
    <w:qFormat/>
  </w:style>
  <w:style w:type="character" w:styleId="956" w:customStyle="1">
    <w:name w:val="Footer Char"/>
    <w:link w:val="748"/>
    <w:uiPriority w:val="99"/>
    <w:qFormat/>
  </w:style>
  <w:style w:type="table" w:styleId="957" w:customStyle="1">
    <w:name w:val="Table Grid Light"/>
    <w:basedOn w:val="803"/>
    <w:uiPriority w:val="59"/>
    <w:qFormat/>
    <w:tblPr/>
  </w:style>
  <w:style w:type="table" w:styleId="958" w:customStyle="1">
    <w:name w:val="Grid Table 1 Light - Accent 1"/>
    <w:basedOn w:val="803"/>
    <w:uiPriority w:val="99"/>
    <w:qFormat/>
    <w:tblPr/>
  </w:style>
  <w:style w:type="table" w:styleId="959" w:customStyle="1">
    <w:name w:val="Grid Table 1 Light - Accent 2"/>
    <w:basedOn w:val="803"/>
    <w:uiPriority w:val="99"/>
    <w:qFormat/>
    <w:tblPr/>
  </w:style>
  <w:style w:type="table" w:styleId="960" w:customStyle="1">
    <w:name w:val="Grid Table 1 Light - Accent 3"/>
    <w:basedOn w:val="803"/>
    <w:uiPriority w:val="99"/>
    <w:qFormat/>
    <w:tblPr/>
  </w:style>
  <w:style w:type="table" w:styleId="961" w:customStyle="1">
    <w:name w:val="Grid Table 1 Light - Accent 4"/>
    <w:basedOn w:val="803"/>
    <w:uiPriority w:val="99"/>
    <w:qFormat/>
    <w:tblPr/>
  </w:style>
  <w:style w:type="table" w:styleId="962" w:customStyle="1">
    <w:name w:val="Grid Table 1 Light - Accent 5"/>
    <w:basedOn w:val="803"/>
    <w:uiPriority w:val="99"/>
    <w:qFormat/>
    <w:tblPr/>
  </w:style>
  <w:style w:type="table" w:styleId="963" w:customStyle="1">
    <w:name w:val="Grid Table 1 Light - Accent 6"/>
    <w:basedOn w:val="803"/>
    <w:uiPriority w:val="99"/>
    <w:qFormat/>
    <w:tblPr/>
  </w:style>
  <w:style w:type="table" w:styleId="964" w:customStyle="1">
    <w:name w:val="Grid Table 2 - Accent 1"/>
    <w:basedOn w:val="803"/>
    <w:uiPriority w:val="99"/>
    <w:qFormat/>
    <w:tblPr/>
  </w:style>
  <w:style w:type="table" w:styleId="965" w:customStyle="1">
    <w:name w:val="Grid Table 2 - Accent 2"/>
    <w:basedOn w:val="803"/>
    <w:uiPriority w:val="99"/>
    <w:qFormat/>
    <w:tblPr/>
  </w:style>
  <w:style w:type="table" w:styleId="966" w:customStyle="1">
    <w:name w:val="Grid Table 2 - Accent 3"/>
    <w:basedOn w:val="803"/>
    <w:uiPriority w:val="99"/>
    <w:qFormat/>
    <w:tblPr/>
  </w:style>
  <w:style w:type="table" w:styleId="967" w:customStyle="1">
    <w:name w:val="Grid Table 2 - Accent 4"/>
    <w:basedOn w:val="803"/>
    <w:uiPriority w:val="99"/>
    <w:qFormat/>
    <w:tblPr/>
  </w:style>
  <w:style w:type="table" w:styleId="968" w:customStyle="1">
    <w:name w:val="Grid Table 2 - Accent 5"/>
    <w:basedOn w:val="803"/>
    <w:uiPriority w:val="99"/>
    <w:qFormat/>
    <w:tblPr/>
  </w:style>
  <w:style w:type="table" w:styleId="969" w:customStyle="1">
    <w:name w:val="Grid Table 2 - Accent 6"/>
    <w:basedOn w:val="803"/>
    <w:uiPriority w:val="99"/>
    <w:qFormat/>
    <w:tblPr/>
  </w:style>
  <w:style w:type="table" w:styleId="970" w:customStyle="1">
    <w:name w:val="Grid Table 3 - Accent 1"/>
    <w:basedOn w:val="803"/>
    <w:uiPriority w:val="99"/>
    <w:qFormat/>
    <w:tblPr/>
  </w:style>
  <w:style w:type="table" w:styleId="971" w:customStyle="1">
    <w:name w:val="Grid Table 3 - Accent 2"/>
    <w:basedOn w:val="803"/>
    <w:uiPriority w:val="99"/>
    <w:qFormat/>
    <w:tblPr/>
  </w:style>
  <w:style w:type="table" w:styleId="972" w:customStyle="1">
    <w:name w:val="Grid Table 3 - Accent 3"/>
    <w:basedOn w:val="803"/>
    <w:uiPriority w:val="99"/>
    <w:qFormat/>
    <w:tblPr/>
  </w:style>
  <w:style w:type="table" w:styleId="973" w:customStyle="1">
    <w:name w:val="Grid Table 3 - Accent 4"/>
    <w:basedOn w:val="803"/>
    <w:uiPriority w:val="99"/>
    <w:qFormat/>
    <w:tblPr/>
  </w:style>
  <w:style w:type="table" w:styleId="974" w:customStyle="1">
    <w:name w:val="Grid Table 3 - Accent 5"/>
    <w:basedOn w:val="803"/>
    <w:uiPriority w:val="99"/>
    <w:qFormat/>
    <w:tblPr/>
  </w:style>
  <w:style w:type="table" w:styleId="975" w:customStyle="1">
    <w:name w:val="Grid Table 3 - Accent 6"/>
    <w:basedOn w:val="803"/>
    <w:uiPriority w:val="99"/>
    <w:qFormat/>
    <w:tblPr/>
  </w:style>
  <w:style w:type="table" w:styleId="976" w:customStyle="1">
    <w:name w:val="Grid Table 4 - Accent 1"/>
    <w:basedOn w:val="803"/>
    <w:uiPriority w:val="59"/>
    <w:qFormat/>
    <w:tblPr/>
  </w:style>
  <w:style w:type="table" w:styleId="977" w:customStyle="1">
    <w:name w:val="Grid Table 4 - Accent 2"/>
    <w:basedOn w:val="803"/>
    <w:uiPriority w:val="59"/>
    <w:qFormat/>
    <w:tblPr/>
  </w:style>
  <w:style w:type="table" w:styleId="978" w:customStyle="1">
    <w:name w:val="Grid Table 4 - Accent 3"/>
    <w:basedOn w:val="803"/>
    <w:uiPriority w:val="59"/>
    <w:qFormat/>
    <w:tblPr/>
  </w:style>
  <w:style w:type="table" w:styleId="979" w:customStyle="1">
    <w:name w:val="Grid Table 4 - Accent 4"/>
    <w:basedOn w:val="803"/>
    <w:uiPriority w:val="59"/>
    <w:qFormat/>
    <w:tblPr/>
  </w:style>
  <w:style w:type="table" w:styleId="980" w:customStyle="1">
    <w:name w:val="Grid Table 4 - Accent 5"/>
    <w:basedOn w:val="803"/>
    <w:uiPriority w:val="59"/>
    <w:qFormat/>
    <w:tblPr/>
  </w:style>
  <w:style w:type="table" w:styleId="981" w:customStyle="1">
    <w:name w:val="Grid Table 4 - Accent 6"/>
    <w:basedOn w:val="803"/>
    <w:uiPriority w:val="59"/>
    <w:qFormat/>
    <w:tblPr/>
  </w:style>
  <w:style w:type="table" w:styleId="982" w:customStyle="1">
    <w:name w:val="Grid Table 5 Dark- Accent 1"/>
    <w:basedOn w:val="803"/>
    <w:uiPriority w:val="99"/>
    <w:qFormat/>
    <w:tblPr/>
  </w:style>
  <w:style w:type="table" w:styleId="983" w:customStyle="1">
    <w:name w:val="Grid Table 5 Dark - Accent 2"/>
    <w:basedOn w:val="803"/>
    <w:uiPriority w:val="99"/>
    <w:qFormat/>
    <w:tblPr/>
  </w:style>
  <w:style w:type="table" w:styleId="984" w:customStyle="1">
    <w:name w:val="Grid Table 5 Dark - Accent 3"/>
    <w:basedOn w:val="803"/>
    <w:uiPriority w:val="99"/>
    <w:qFormat/>
    <w:tblPr/>
  </w:style>
  <w:style w:type="table" w:styleId="985" w:customStyle="1">
    <w:name w:val="Grid Table 5 Dark- Accent 4"/>
    <w:basedOn w:val="803"/>
    <w:uiPriority w:val="99"/>
    <w:qFormat/>
    <w:tblPr/>
  </w:style>
  <w:style w:type="table" w:styleId="986" w:customStyle="1">
    <w:name w:val="Grid Table 5 Dark - Accent 5"/>
    <w:basedOn w:val="803"/>
    <w:uiPriority w:val="99"/>
    <w:qFormat/>
    <w:tblPr/>
  </w:style>
  <w:style w:type="table" w:styleId="987" w:customStyle="1">
    <w:name w:val="Grid Table 5 Dark - Accent 6"/>
    <w:basedOn w:val="803"/>
    <w:uiPriority w:val="99"/>
    <w:qFormat/>
    <w:tblPr/>
  </w:style>
  <w:style w:type="table" w:styleId="988" w:customStyle="1">
    <w:name w:val="Grid Table 6 Colorful - Accent 1"/>
    <w:basedOn w:val="803"/>
    <w:uiPriority w:val="99"/>
    <w:qFormat/>
    <w:tblPr/>
  </w:style>
  <w:style w:type="table" w:styleId="989" w:customStyle="1">
    <w:name w:val="Grid Table 6 Colorful - Accent 2"/>
    <w:basedOn w:val="803"/>
    <w:uiPriority w:val="99"/>
    <w:qFormat/>
    <w:tblPr/>
  </w:style>
  <w:style w:type="table" w:styleId="990" w:customStyle="1">
    <w:name w:val="Grid Table 6 Colorful - Accent 3"/>
    <w:basedOn w:val="803"/>
    <w:uiPriority w:val="99"/>
    <w:qFormat/>
    <w:tblPr/>
  </w:style>
  <w:style w:type="table" w:styleId="991" w:customStyle="1">
    <w:name w:val="Grid Table 6 Colorful - Accent 4"/>
    <w:basedOn w:val="803"/>
    <w:uiPriority w:val="99"/>
    <w:qFormat/>
    <w:tblPr/>
  </w:style>
  <w:style w:type="table" w:styleId="992" w:customStyle="1">
    <w:name w:val="Grid Table 6 Colorful - Accent 5"/>
    <w:basedOn w:val="803"/>
    <w:uiPriority w:val="99"/>
    <w:qFormat/>
    <w:tblPr/>
  </w:style>
  <w:style w:type="table" w:styleId="993" w:customStyle="1">
    <w:name w:val="Grid Table 6 Colorful - Accent 6"/>
    <w:basedOn w:val="803"/>
    <w:uiPriority w:val="99"/>
    <w:qFormat/>
    <w:tblPr/>
  </w:style>
  <w:style w:type="table" w:styleId="994" w:customStyle="1">
    <w:name w:val="Grid Table 7 Colorful - Accent 1"/>
    <w:basedOn w:val="803"/>
    <w:uiPriority w:val="99"/>
    <w:qFormat/>
    <w:tblPr/>
  </w:style>
  <w:style w:type="table" w:styleId="995" w:customStyle="1">
    <w:name w:val="Grid Table 7 Colorful - Accent 2"/>
    <w:basedOn w:val="803"/>
    <w:uiPriority w:val="99"/>
    <w:qFormat/>
    <w:tblPr/>
  </w:style>
  <w:style w:type="table" w:styleId="996" w:customStyle="1">
    <w:name w:val="Grid Table 7 Colorful - Accent 3"/>
    <w:basedOn w:val="803"/>
    <w:uiPriority w:val="99"/>
    <w:qFormat/>
    <w:tblPr/>
  </w:style>
  <w:style w:type="table" w:styleId="997" w:customStyle="1">
    <w:name w:val="Grid Table 7 Colorful - Accent 4"/>
    <w:basedOn w:val="803"/>
    <w:uiPriority w:val="99"/>
    <w:qFormat/>
    <w:tblPr/>
  </w:style>
  <w:style w:type="table" w:styleId="998" w:customStyle="1">
    <w:name w:val="Grid Table 7 Colorful - Accent 5"/>
    <w:basedOn w:val="803"/>
    <w:uiPriority w:val="99"/>
    <w:qFormat/>
    <w:tblPr/>
  </w:style>
  <w:style w:type="table" w:styleId="999" w:customStyle="1">
    <w:name w:val="Grid Table 7 Colorful - Accent 6"/>
    <w:basedOn w:val="803"/>
    <w:uiPriority w:val="99"/>
    <w:qFormat/>
    <w:tblPr/>
  </w:style>
  <w:style w:type="table" w:styleId="1000" w:customStyle="1">
    <w:name w:val="List Table 1 Light - Accent 1"/>
    <w:basedOn w:val="803"/>
    <w:uiPriority w:val="99"/>
    <w:qFormat/>
    <w:tblPr/>
  </w:style>
  <w:style w:type="table" w:styleId="1001" w:customStyle="1">
    <w:name w:val="List Table 1 Light - Accent 2"/>
    <w:basedOn w:val="803"/>
    <w:uiPriority w:val="99"/>
    <w:qFormat/>
    <w:tblPr/>
  </w:style>
  <w:style w:type="table" w:styleId="1002" w:customStyle="1">
    <w:name w:val="List Table 1 Light - Accent 3"/>
    <w:basedOn w:val="803"/>
    <w:uiPriority w:val="99"/>
    <w:qFormat/>
    <w:tblPr/>
  </w:style>
  <w:style w:type="table" w:styleId="1003" w:customStyle="1">
    <w:name w:val="List Table 1 Light - Accent 4"/>
    <w:basedOn w:val="803"/>
    <w:uiPriority w:val="99"/>
    <w:qFormat/>
    <w:tblPr/>
  </w:style>
  <w:style w:type="table" w:styleId="1004" w:customStyle="1">
    <w:name w:val="List Table 1 Light - Accent 5"/>
    <w:basedOn w:val="803"/>
    <w:uiPriority w:val="99"/>
    <w:qFormat/>
    <w:tblPr/>
  </w:style>
  <w:style w:type="table" w:styleId="1005" w:customStyle="1">
    <w:name w:val="List Table 1 Light - Accent 6"/>
    <w:basedOn w:val="803"/>
    <w:uiPriority w:val="99"/>
    <w:qFormat/>
    <w:tblPr/>
  </w:style>
  <w:style w:type="table" w:styleId="1006" w:customStyle="1">
    <w:name w:val="List Table 2 - Accent 1"/>
    <w:basedOn w:val="803"/>
    <w:uiPriority w:val="99"/>
    <w:qFormat/>
    <w:tblPr/>
  </w:style>
  <w:style w:type="table" w:styleId="1007" w:customStyle="1">
    <w:name w:val="List Table 2 - Accent 2"/>
    <w:basedOn w:val="803"/>
    <w:uiPriority w:val="99"/>
    <w:qFormat/>
    <w:tblPr/>
  </w:style>
  <w:style w:type="table" w:styleId="1008" w:customStyle="1">
    <w:name w:val="List Table 2 - Accent 3"/>
    <w:basedOn w:val="803"/>
    <w:uiPriority w:val="99"/>
    <w:qFormat/>
    <w:tblPr/>
  </w:style>
  <w:style w:type="table" w:styleId="1009" w:customStyle="1">
    <w:name w:val="List Table 2 - Accent 4"/>
    <w:basedOn w:val="803"/>
    <w:uiPriority w:val="99"/>
    <w:qFormat/>
    <w:tblPr/>
  </w:style>
  <w:style w:type="table" w:styleId="1010" w:customStyle="1">
    <w:name w:val="List Table 2 - Accent 5"/>
    <w:basedOn w:val="803"/>
    <w:uiPriority w:val="99"/>
    <w:qFormat/>
    <w:tblPr/>
  </w:style>
  <w:style w:type="table" w:styleId="1011" w:customStyle="1">
    <w:name w:val="List Table 2 - Accent 6"/>
    <w:basedOn w:val="803"/>
    <w:uiPriority w:val="99"/>
    <w:qFormat/>
    <w:tblPr/>
  </w:style>
  <w:style w:type="table" w:styleId="1012" w:customStyle="1">
    <w:name w:val="List Table 3 - Accent 1"/>
    <w:basedOn w:val="803"/>
    <w:uiPriority w:val="99"/>
    <w:qFormat/>
    <w:tblPr/>
  </w:style>
  <w:style w:type="table" w:styleId="1013" w:customStyle="1">
    <w:name w:val="List Table 3 - Accent 2"/>
    <w:basedOn w:val="803"/>
    <w:uiPriority w:val="99"/>
    <w:qFormat/>
    <w:tblPr/>
  </w:style>
  <w:style w:type="table" w:styleId="1014" w:customStyle="1">
    <w:name w:val="List Table 3 - Accent 3"/>
    <w:basedOn w:val="803"/>
    <w:uiPriority w:val="99"/>
    <w:qFormat/>
    <w:tblPr/>
  </w:style>
  <w:style w:type="table" w:styleId="1015" w:customStyle="1">
    <w:name w:val="List Table 3 - Accent 4"/>
    <w:basedOn w:val="803"/>
    <w:uiPriority w:val="99"/>
    <w:qFormat/>
    <w:tblPr/>
  </w:style>
  <w:style w:type="table" w:styleId="1016" w:customStyle="1">
    <w:name w:val="List Table 3 - Accent 5"/>
    <w:basedOn w:val="803"/>
    <w:uiPriority w:val="99"/>
    <w:qFormat/>
    <w:tblPr/>
  </w:style>
  <w:style w:type="table" w:styleId="1017" w:customStyle="1">
    <w:name w:val="List Table 3 - Accent 6"/>
    <w:basedOn w:val="803"/>
    <w:uiPriority w:val="99"/>
    <w:qFormat/>
    <w:tblPr/>
  </w:style>
  <w:style w:type="table" w:styleId="1018" w:customStyle="1">
    <w:name w:val="List Table 4 - Accent 1"/>
    <w:basedOn w:val="803"/>
    <w:uiPriority w:val="99"/>
    <w:qFormat/>
    <w:tblPr/>
  </w:style>
  <w:style w:type="table" w:styleId="1019" w:customStyle="1">
    <w:name w:val="List Table 4 - Accent 2"/>
    <w:basedOn w:val="803"/>
    <w:uiPriority w:val="99"/>
    <w:qFormat/>
    <w:tblPr/>
  </w:style>
  <w:style w:type="table" w:styleId="1020" w:customStyle="1">
    <w:name w:val="List Table 4 - Accent 3"/>
    <w:basedOn w:val="803"/>
    <w:uiPriority w:val="99"/>
    <w:qFormat/>
    <w:tblPr/>
  </w:style>
  <w:style w:type="table" w:styleId="1021" w:customStyle="1">
    <w:name w:val="List Table 4 - Accent 4"/>
    <w:basedOn w:val="803"/>
    <w:uiPriority w:val="99"/>
    <w:qFormat/>
    <w:tblPr/>
  </w:style>
  <w:style w:type="table" w:styleId="1022" w:customStyle="1">
    <w:name w:val="List Table 4 - Accent 5"/>
    <w:basedOn w:val="803"/>
    <w:uiPriority w:val="99"/>
    <w:qFormat/>
    <w:tblPr/>
  </w:style>
  <w:style w:type="table" w:styleId="1023" w:customStyle="1">
    <w:name w:val="List Table 4 - Accent 6"/>
    <w:basedOn w:val="803"/>
    <w:uiPriority w:val="99"/>
    <w:qFormat/>
    <w:tblPr/>
  </w:style>
  <w:style w:type="table" w:styleId="1024" w:customStyle="1">
    <w:name w:val="List Table 5 Dark - Accent 1"/>
    <w:basedOn w:val="803"/>
    <w:uiPriority w:val="99"/>
    <w:qFormat/>
    <w:tblPr/>
  </w:style>
  <w:style w:type="table" w:styleId="1025" w:customStyle="1">
    <w:name w:val="List Table 5 Dark - Accent 2"/>
    <w:basedOn w:val="803"/>
    <w:uiPriority w:val="99"/>
    <w:qFormat/>
    <w:tblPr/>
  </w:style>
  <w:style w:type="table" w:styleId="1026" w:customStyle="1">
    <w:name w:val="List Table 5 Dark - Accent 3"/>
    <w:basedOn w:val="803"/>
    <w:uiPriority w:val="99"/>
    <w:qFormat/>
    <w:tblPr/>
  </w:style>
  <w:style w:type="table" w:styleId="1027" w:customStyle="1">
    <w:name w:val="List Table 5 Dark - Accent 4"/>
    <w:basedOn w:val="803"/>
    <w:uiPriority w:val="99"/>
    <w:qFormat/>
    <w:tblPr/>
  </w:style>
  <w:style w:type="table" w:styleId="1028" w:customStyle="1">
    <w:name w:val="List Table 5 Dark - Accent 5"/>
    <w:basedOn w:val="803"/>
    <w:uiPriority w:val="99"/>
    <w:qFormat/>
    <w:tblPr/>
  </w:style>
  <w:style w:type="table" w:styleId="1029" w:customStyle="1">
    <w:name w:val="List Table 5 Dark - Accent 6"/>
    <w:basedOn w:val="803"/>
    <w:uiPriority w:val="99"/>
    <w:qFormat/>
    <w:tblPr/>
  </w:style>
  <w:style w:type="table" w:styleId="1030" w:customStyle="1">
    <w:name w:val="List Table 6 Colorful - Accent 1"/>
    <w:basedOn w:val="803"/>
    <w:uiPriority w:val="99"/>
    <w:qFormat/>
    <w:tblPr/>
  </w:style>
  <w:style w:type="table" w:styleId="1031" w:customStyle="1">
    <w:name w:val="List Table 6 Colorful - Accent 2"/>
    <w:basedOn w:val="803"/>
    <w:uiPriority w:val="99"/>
    <w:qFormat/>
    <w:tblPr/>
  </w:style>
  <w:style w:type="table" w:styleId="1032" w:customStyle="1">
    <w:name w:val="List Table 6 Colorful - Accent 3"/>
    <w:basedOn w:val="803"/>
    <w:uiPriority w:val="99"/>
    <w:qFormat/>
    <w:tblPr/>
  </w:style>
  <w:style w:type="table" w:styleId="1033" w:customStyle="1">
    <w:name w:val="List Table 6 Colorful - Accent 4"/>
    <w:basedOn w:val="803"/>
    <w:uiPriority w:val="99"/>
    <w:qFormat/>
    <w:tblPr/>
  </w:style>
  <w:style w:type="table" w:styleId="1034" w:customStyle="1">
    <w:name w:val="List Table 6 Colorful - Accent 5"/>
    <w:basedOn w:val="803"/>
    <w:uiPriority w:val="99"/>
    <w:qFormat/>
    <w:tblPr/>
  </w:style>
  <w:style w:type="table" w:styleId="1035" w:customStyle="1">
    <w:name w:val="List Table 6 Colorful - Accent 6"/>
    <w:basedOn w:val="803"/>
    <w:uiPriority w:val="99"/>
    <w:qFormat/>
    <w:tblPr/>
  </w:style>
  <w:style w:type="table" w:styleId="1036" w:customStyle="1">
    <w:name w:val="List Table 7 Colorful - Accent 1"/>
    <w:basedOn w:val="803"/>
    <w:uiPriority w:val="99"/>
    <w:qFormat/>
    <w:tblPr/>
  </w:style>
  <w:style w:type="table" w:styleId="1037" w:customStyle="1">
    <w:name w:val="List Table 7 Colorful - Accent 2"/>
    <w:basedOn w:val="803"/>
    <w:uiPriority w:val="99"/>
    <w:qFormat/>
    <w:tblPr/>
  </w:style>
  <w:style w:type="table" w:styleId="1038" w:customStyle="1">
    <w:name w:val="List Table 7 Colorful - Accent 3"/>
    <w:basedOn w:val="803"/>
    <w:uiPriority w:val="99"/>
    <w:qFormat/>
    <w:tblPr/>
  </w:style>
  <w:style w:type="table" w:styleId="1039" w:customStyle="1">
    <w:name w:val="List Table 7 Colorful - Accent 4"/>
    <w:basedOn w:val="803"/>
    <w:uiPriority w:val="99"/>
    <w:qFormat/>
    <w:tblPr/>
  </w:style>
  <w:style w:type="table" w:styleId="1040" w:customStyle="1">
    <w:name w:val="List Table 7 Colorful - Accent 5"/>
    <w:basedOn w:val="803"/>
    <w:uiPriority w:val="99"/>
    <w:qFormat/>
    <w:tblPr/>
  </w:style>
  <w:style w:type="table" w:styleId="1041" w:customStyle="1">
    <w:name w:val="List Table 7 Colorful - Accent 6"/>
    <w:basedOn w:val="803"/>
    <w:uiPriority w:val="99"/>
    <w:qFormat/>
    <w:tblPr/>
  </w:style>
  <w:style w:type="table" w:styleId="1042" w:customStyle="1">
    <w:name w:val="Lined - Accent"/>
    <w:basedOn w:val="803"/>
    <w:uiPriority w:val="99"/>
    <w:qFormat/>
    <w:rPr>
      <w:color w:val="404040"/>
    </w:rPr>
    <w:tblPr/>
  </w:style>
  <w:style w:type="table" w:styleId="1043" w:customStyle="1">
    <w:name w:val="Lined - Accent 1"/>
    <w:basedOn w:val="803"/>
    <w:uiPriority w:val="99"/>
    <w:qFormat/>
    <w:rPr>
      <w:color w:val="404040"/>
    </w:rPr>
    <w:tblPr/>
  </w:style>
  <w:style w:type="table" w:styleId="1044" w:customStyle="1">
    <w:name w:val="Lined - Accent 2"/>
    <w:basedOn w:val="803"/>
    <w:uiPriority w:val="99"/>
    <w:qFormat/>
    <w:rPr>
      <w:color w:val="404040"/>
    </w:rPr>
    <w:tblPr/>
  </w:style>
  <w:style w:type="table" w:styleId="1045" w:customStyle="1">
    <w:name w:val="Lined - Accent 3"/>
    <w:basedOn w:val="803"/>
    <w:uiPriority w:val="99"/>
    <w:qFormat/>
    <w:rPr>
      <w:color w:val="404040"/>
    </w:rPr>
    <w:tblPr/>
  </w:style>
  <w:style w:type="table" w:styleId="1046" w:customStyle="1">
    <w:name w:val="Lined - Accent 4"/>
    <w:basedOn w:val="803"/>
    <w:uiPriority w:val="99"/>
    <w:qFormat/>
    <w:rPr>
      <w:color w:val="404040"/>
    </w:rPr>
    <w:tblPr/>
  </w:style>
  <w:style w:type="table" w:styleId="1047" w:customStyle="1">
    <w:name w:val="Lined - Accent 5"/>
    <w:basedOn w:val="803"/>
    <w:uiPriority w:val="99"/>
    <w:qFormat/>
    <w:rPr>
      <w:color w:val="404040"/>
    </w:rPr>
    <w:tblPr/>
  </w:style>
  <w:style w:type="table" w:styleId="1048" w:customStyle="1">
    <w:name w:val="Lined - Accent 6"/>
    <w:basedOn w:val="803"/>
    <w:uiPriority w:val="99"/>
    <w:qFormat/>
    <w:rPr>
      <w:color w:val="404040"/>
    </w:rPr>
    <w:tblPr/>
  </w:style>
  <w:style w:type="table" w:styleId="1049" w:customStyle="1">
    <w:name w:val="Bordered &amp; Lined - Accent"/>
    <w:basedOn w:val="803"/>
    <w:uiPriority w:val="99"/>
    <w:qFormat/>
    <w:rPr>
      <w:color w:val="404040"/>
    </w:rPr>
    <w:tblPr/>
  </w:style>
  <w:style w:type="table" w:styleId="1050" w:customStyle="1">
    <w:name w:val="Bordered &amp; Lined - Accent 1"/>
    <w:basedOn w:val="803"/>
    <w:uiPriority w:val="99"/>
    <w:qFormat/>
    <w:rPr>
      <w:color w:val="404040"/>
    </w:rPr>
    <w:tblPr/>
  </w:style>
  <w:style w:type="table" w:styleId="1051" w:customStyle="1">
    <w:name w:val="Bordered &amp; Lined - Accent 2"/>
    <w:basedOn w:val="803"/>
    <w:uiPriority w:val="99"/>
    <w:qFormat/>
    <w:rPr>
      <w:color w:val="404040"/>
    </w:rPr>
    <w:tblPr/>
  </w:style>
  <w:style w:type="table" w:styleId="1052" w:customStyle="1">
    <w:name w:val="Bordered &amp; Lined - Accent 3"/>
    <w:basedOn w:val="803"/>
    <w:uiPriority w:val="99"/>
    <w:qFormat/>
    <w:rPr>
      <w:color w:val="404040"/>
    </w:rPr>
    <w:tblPr/>
  </w:style>
  <w:style w:type="table" w:styleId="1053" w:customStyle="1">
    <w:name w:val="Bordered &amp; Lined - Accent 4"/>
    <w:basedOn w:val="803"/>
    <w:uiPriority w:val="99"/>
    <w:qFormat/>
    <w:rPr>
      <w:color w:val="404040"/>
    </w:rPr>
    <w:tblPr/>
  </w:style>
  <w:style w:type="table" w:styleId="1054" w:customStyle="1">
    <w:name w:val="Bordered &amp; Lined - Accent 5"/>
    <w:basedOn w:val="803"/>
    <w:uiPriority w:val="99"/>
    <w:qFormat/>
    <w:rPr>
      <w:color w:val="404040"/>
    </w:rPr>
    <w:tblPr/>
  </w:style>
  <w:style w:type="table" w:styleId="1055" w:customStyle="1">
    <w:name w:val="Bordered &amp; Lined - Accent 6"/>
    <w:basedOn w:val="803"/>
    <w:uiPriority w:val="99"/>
    <w:qFormat/>
    <w:rPr>
      <w:color w:val="404040"/>
    </w:rPr>
    <w:tblPr/>
  </w:style>
  <w:style w:type="table" w:styleId="1056" w:customStyle="1">
    <w:name w:val="Bordered"/>
    <w:basedOn w:val="803"/>
    <w:uiPriority w:val="99"/>
    <w:qFormat/>
    <w:tblPr/>
  </w:style>
  <w:style w:type="table" w:styleId="1057" w:customStyle="1">
    <w:name w:val="Bordered - Accent 1"/>
    <w:basedOn w:val="803"/>
    <w:uiPriority w:val="99"/>
    <w:qFormat/>
    <w:tblPr/>
  </w:style>
  <w:style w:type="table" w:styleId="1058" w:customStyle="1">
    <w:name w:val="Bordered - Accent 2"/>
    <w:basedOn w:val="803"/>
    <w:uiPriority w:val="99"/>
    <w:qFormat/>
    <w:tblPr/>
  </w:style>
  <w:style w:type="table" w:styleId="1059" w:customStyle="1">
    <w:name w:val="Bordered - Accent 3"/>
    <w:basedOn w:val="803"/>
    <w:uiPriority w:val="99"/>
    <w:qFormat/>
    <w:tblPr/>
  </w:style>
  <w:style w:type="table" w:styleId="1060" w:customStyle="1">
    <w:name w:val="Bordered - Accent 4"/>
    <w:basedOn w:val="803"/>
    <w:uiPriority w:val="99"/>
    <w:qFormat/>
    <w:tblPr/>
  </w:style>
  <w:style w:type="table" w:styleId="1061" w:customStyle="1">
    <w:name w:val="Bordered - Accent 5"/>
    <w:basedOn w:val="803"/>
    <w:uiPriority w:val="99"/>
    <w:qFormat/>
    <w:tblPr/>
  </w:style>
  <w:style w:type="table" w:styleId="1062" w:customStyle="1">
    <w:name w:val="Bordered - Accent 6"/>
    <w:basedOn w:val="803"/>
    <w:uiPriority w:val="99"/>
    <w:qFormat/>
    <w:tblPr/>
  </w:style>
  <w:style w:type="paragraph" w:styleId="1063" w:customStyle="1">
    <w:name w:val="TOC 标题11"/>
    <w:uiPriority w:val="39"/>
    <w:unhideWhenUsed/>
    <w:qFormat/>
    <w:rPr>
      <w:rFonts w:hint="default" w:ascii="Times New Roman" w:hAnsi="Times New Roman" w:eastAsia="宋体" w:cs="Times New Roman"/>
      <w:lang w:val="en-US" w:eastAsia="zh-CN" w:bidi="ar-SA"/>
    </w:rPr>
  </w:style>
  <w:style w:type="paragraph" w:styleId="1064" w:customStyle="1">
    <w:name w:val="Normal_0"/>
    <w:uiPriority w:val="0"/>
    <w:qFormat/>
    <w:rPr>
      <w:rFonts w:hint="default" w:ascii="黑体" w:hAnsi="黑体" w:eastAsia="黑体" w:cs="Times New Roman"/>
      <w:b/>
      <w:sz w:val="32"/>
      <w:szCs w:val="24"/>
      <w:lang w:val="en-US" w:eastAsia="zh-CN" w:bidi="ar-SA"/>
    </w:rPr>
  </w:style>
  <w:style w:type="paragraph" w:styleId="1065" w:customStyle="1">
    <w:name w:val="正文1"/>
    <w:next w:val="880"/>
    <w:uiPriority w:val="0"/>
    <w:qFormat/>
    <w:rPr>
      <w:rFonts w:hint="default" w:ascii="Times New Roman" w:hAnsi="Times New Roman" w:eastAsia="Times New Roman" w:cs="Times New Roman"/>
      <w:sz w:val="24"/>
      <w:szCs w:val="24"/>
      <w:lang w:val="en-US" w:eastAsia="zh-CN" w:bidi="ar-SA"/>
    </w:rPr>
  </w:style>
  <w:style w:type="paragraph" w:styleId="1066" w:customStyle="1">
    <w:name w:val="Normal_0_3"/>
    <w:uiPriority w:val="0"/>
    <w:qFormat/>
    <w:rPr>
      <w:rFonts w:hint="default" w:ascii="黑体" w:hAnsi="黑体" w:eastAsia="黑体" w:cs="黑体"/>
      <w:b/>
      <w:sz w:val="32"/>
      <w:szCs w:val="24"/>
      <w:lang w:val="en-US" w:eastAsia="zh-CN" w:bidi="ar-SA"/>
    </w:rPr>
  </w:style>
  <w:style w:type="paragraph" w:styleId="1067" w:customStyle="1">
    <w:name w:val="正文首行缩进 2_0"/>
    <w:basedOn w:val="1068"/>
    <w:uiPriority w:val="0"/>
    <w:qFormat/>
    <w:pPr>
      <w:ind w:left="200" w:firstLine="200"/>
      <w:spacing w:after="120"/>
    </w:pPr>
    <w:rPr>
      <w:rFonts w:ascii="Times New Roman" w:hAnsi="Times New Roman"/>
      <w:sz w:val="24"/>
      <w:szCs w:val="24"/>
    </w:rPr>
  </w:style>
  <w:style w:type="paragraph" w:styleId="1068" w:customStyle="1">
    <w:name w:val="正文文本缩进_0"/>
    <w:basedOn w:val="1069"/>
    <w:uiPriority w:val="0"/>
    <w:qFormat/>
    <w:pPr>
      <w:ind w:firstLine="225"/>
    </w:pPr>
    <w:rPr>
      <w:rFonts w:ascii="仿宋_GB2312" w:eastAsia="仿宋_GB2312"/>
      <w:sz w:val="32"/>
    </w:rPr>
  </w:style>
  <w:style w:type="paragraph" w:styleId="1069" w:customStyle="1">
    <w:name w:val="正文_2"/>
    <w:next w:val="107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段_0"/>
    <w:next w:val="1069"/>
    <w:uiPriority w:val="99"/>
    <w:qFormat/>
    <w:pPr>
      <w:ind w:firstLine="200"/>
      <w:jc w:val="both"/>
    </w:pPr>
    <w:rPr>
      <w:rFonts w:hint="default" w:ascii="宋体" w:hAnsi="Times New Roman" w:eastAsia="宋体" w:cs="Times New Roman"/>
      <w:sz w:val="21"/>
      <w:lang w:val="en-US" w:eastAsia="zh-CN" w:bidi="ar-SA"/>
    </w:rPr>
  </w:style>
  <w:style w:type="paragraph" w:styleId="1071" w:customStyle="1">
    <w:name w:val="Normal_0_2"/>
    <w:next w:val="1072"/>
    <w:uiPriority w:val="0"/>
    <w:qFormat/>
    <w:rPr>
      <w:rFonts w:hint="default" w:ascii="黑体" w:hAnsi="黑体" w:eastAsia="黑体" w:cs="黑体"/>
      <w:b/>
      <w:sz w:val="32"/>
      <w:szCs w:val="24"/>
      <w:lang w:val="en-US" w:eastAsia="zh-CN" w:bidi="ar-SA"/>
    </w:rPr>
  </w:style>
  <w:style w:type="paragraph" w:styleId="1072" w:customStyle="1">
    <w:name w:val="Body Text First Indent_1"/>
    <w:basedOn w:val="794"/>
    <w:uiPriority w:val="99"/>
    <w:unhideWhenUsed/>
    <w:qFormat/>
    <w:pPr>
      <w:ind w:firstLine="420"/>
      <w:spacing w:after="120"/>
    </w:pPr>
    <w:rPr>
      <w:rFonts w:eastAsia="Times New Roman"/>
      <w:sz w:val="20"/>
    </w:rPr>
  </w:style>
  <w:style w:type="paragraph" w:styleId="107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4" w:customStyle="1">
    <w:name w:val="Normal_0_1"/>
    <w:uiPriority w:val="0"/>
    <w:qFormat/>
    <w:rPr>
      <w:rFonts w:hint="default" w:ascii="黑体" w:hAnsi="黑体" w:eastAsia="黑体" w:cs="黑体"/>
      <w:b/>
      <w:sz w:val="32"/>
      <w:szCs w:val="24"/>
      <w:lang w:val="en-US" w:eastAsia="zh-CN" w:bidi="ar-SA"/>
    </w:rPr>
  </w:style>
  <w:style w:type="paragraph" w:styleId="1075" w:customStyle="1">
    <w:name w:val="Body Text First Indent_0"/>
    <w:basedOn w:val="1076"/>
    <w:uiPriority w:val="99"/>
    <w:unhideWhenUsed/>
    <w:qFormat/>
    <w:pPr>
      <w:ind w:firstLine="420"/>
      <w:spacing w:after="120"/>
    </w:pPr>
    <w:rPr>
      <w:rFonts w:eastAsia="Times New Roman"/>
    </w:rPr>
  </w:style>
  <w:style w:type="paragraph" w:styleId="1076" w:customStyle="1">
    <w:name w:val="正文3"/>
    <w:next w:val="1077"/>
    <w:uiPriority w:val="0"/>
    <w:qFormat/>
    <w:rPr>
      <w:rFonts w:hint="default" w:ascii="Times New Roman" w:hAnsi="Times New Roman" w:eastAsia="Times New Roman" w:cs="Times New Roman"/>
      <w:sz w:val="24"/>
      <w:szCs w:val="24"/>
      <w:lang w:val="en-US" w:eastAsia="zh-CN" w:bidi="ar-SA"/>
    </w:rPr>
  </w:style>
  <w:style w:type="paragraph" w:styleId="1077" w:customStyle="1">
    <w:name w:val="正文首行缩进3"/>
    <w:basedOn w:val="1065"/>
    <w:uiPriority w:val="99"/>
    <w:unhideWhenUsed/>
    <w:qFormat/>
    <w:pPr>
      <w:ind w:firstLine="420"/>
      <w:spacing w:after="120"/>
    </w:pPr>
    <w:rPr>
      <w:sz w:val="20"/>
    </w:rPr>
  </w:style>
  <w:style w:type="paragraph" w:styleId="1078" w:customStyle="1">
    <w:name w:val="Normal_1_1"/>
    <w:uiPriority w:val="0"/>
    <w:qFormat/>
    <w:rPr>
      <w:rFonts w:hint="default" w:ascii="黑体" w:hAnsi="黑体" w:eastAsia="黑体" w:cs="黑体"/>
      <w:b/>
      <w:sz w:val="32"/>
      <w:szCs w:val="24"/>
      <w:lang w:val="en-US" w:eastAsia="zh-CN" w:bidi="ar-SA"/>
    </w:rPr>
  </w:style>
  <w:style w:type="paragraph" w:styleId="107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Normal_2_0"/>
    <w:uiPriority w:val="0"/>
    <w:qFormat/>
    <w:rPr>
      <w:rFonts w:hint="default" w:ascii="黑体" w:hAnsi="黑体" w:eastAsia="黑体" w:cs="黑体"/>
      <w:b/>
      <w:sz w:val="32"/>
      <w:szCs w:val="24"/>
      <w:lang w:val="en-US" w:eastAsia="zh-CN" w:bidi="ar-SA"/>
    </w:rPr>
  </w:style>
  <w:style w:type="paragraph" w:styleId="1082"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Normal_4_0"/>
    <w:uiPriority w:val="0"/>
    <w:qFormat/>
    <w:rPr>
      <w:rFonts w:hint="default" w:ascii="黑体" w:hAnsi="黑体" w:eastAsia="黑体" w:cs="黑体"/>
      <w:b/>
      <w:sz w:val="32"/>
      <w:szCs w:val="24"/>
      <w:lang w:val="en-US" w:eastAsia="zh-CN" w:bidi="ar-SA"/>
    </w:rPr>
  </w:style>
  <w:style w:type="paragraph" w:styleId="108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Normal_6_0"/>
    <w:uiPriority w:val="0"/>
    <w:qFormat/>
    <w:rPr>
      <w:rFonts w:hint="default" w:ascii="黑体" w:hAnsi="黑体" w:eastAsia="黑体" w:cs="黑体"/>
      <w:b/>
      <w:sz w:val="32"/>
      <w:szCs w:val="24"/>
      <w:lang w:val="en-US" w:eastAsia="zh-CN" w:bidi="ar-SA"/>
    </w:rPr>
  </w:style>
  <w:style w:type="paragraph" w:styleId="108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89" w:customStyle="1">
    <w:name w:val="Normal_7_0"/>
    <w:uiPriority w:val="0"/>
    <w:qFormat/>
    <w:rPr>
      <w:rFonts w:hint="default" w:ascii="黑体" w:hAnsi="黑体" w:eastAsia="黑体" w:cs="黑体"/>
      <w:b/>
      <w:sz w:val="32"/>
      <w:szCs w:val="24"/>
      <w:lang w:val="en-US" w:eastAsia="zh-CN" w:bidi="ar-SA"/>
    </w:rPr>
  </w:style>
  <w:style w:type="paragraph" w:styleId="109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2" w:customStyle="1">
    <w:name w:val="Normal_10_0"/>
    <w:uiPriority w:val="0"/>
    <w:qFormat/>
    <w:rPr>
      <w:rFonts w:hint="default" w:ascii="黑体" w:hAnsi="黑体" w:eastAsia="黑体" w:cs="黑体"/>
      <w:b/>
      <w:sz w:val="32"/>
      <w:szCs w:val="24"/>
      <w:lang w:val="en-US" w:eastAsia="zh-CN" w:bidi="ar-SA"/>
    </w:rPr>
  </w:style>
  <w:style w:type="paragraph" w:styleId="109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正文首行缩进 2_1"/>
    <w:basedOn w:val="1095"/>
    <w:next w:val="1097"/>
    <w:uiPriority w:val="0"/>
    <w:qFormat/>
    <w:pPr>
      <w:ind w:left="200" w:firstLine="200"/>
      <w:spacing w:after="120"/>
    </w:pPr>
    <w:rPr>
      <w:rFonts w:ascii="Times New Roman"/>
      <w:szCs w:val="24"/>
    </w:rPr>
  </w:style>
  <w:style w:type="paragraph" w:styleId="1095" w:customStyle="1">
    <w:name w:val="正文文本缩进_1"/>
    <w:basedOn w:val="1096"/>
    <w:next w:val="1094"/>
    <w:uiPriority w:val="0"/>
    <w:qFormat/>
    <w:pPr>
      <w:ind w:firstLine="225"/>
    </w:pPr>
    <w:rPr>
      <w:rFonts w:ascii="仿宋_GB2312" w:eastAsia="仿宋_GB2312"/>
      <w:sz w:val="32"/>
    </w:rPr>
  </w:style>
  <w:style w:type="paragraph" w:styleId="1096" w:customStyle="1">
    <w:name w:val="正文_18"/>
    <w:next w:val="1095"/>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xl53_0"/>
    <w:next w:val="109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9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Normal_11_0"/>
    <w:uiPriority w:val="0"/>
    <w:qFormat/>
    <w:rPr>
      <w:rFonts w:hint="default" w:ascii="黑体" w:hAnsi="黑体" w:eastAsia="黑体" w:cs="黑体"/>
      <w:b/>
      <w:sz w:val="32"/>
      <w:szCs w:val="24"/>
      <w:lang w:val="en-US" w:eastAsia="zh-CN" w:bidi="ar-SA"/>
    </w:rPr>
  </w:style>
  <w:style w:type="paragraph" w:styleId="110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4" w:customStyle="1">
    <w:name w:val="列出段落_2"/>
    <w:basedOn w:val="1102"/>
    <w:uiPriority w:val="34"/>
    <w:qFormat/>
    <w:pPr>
      <w:ind w:firstLine="420"/>
    </w:pPr>
  </w:style>
  <w:style w:type="paragraph" w:styleId="1105" w:customStyle="1">
    <w:name w:val="Normal_13_0"/>
    <w:uiPriority w:val="0"/>
    <w:qFormat/>
    <w:rPr>
      <w:rFonts w:hint="default" w:ascii="黑体" w:hAnsi="黑体" w:eastAsia="黑体" w:cs="黑体"/>
      <w:b/>
      <w:sz w:val="32"/>
      <w:szCs w:val="24"/>
      <w:lang w:val="en-US" w:eastAsia="zh-CN" w:bidi="ar-SA"/>
    </w:rPr>
  </w:style>
  <w:style w:type="paragraph" w:styleId="110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纯文本_0_0"/>
    <w:basedOn w:val="1106"/>
    <w:uiPriority w:val="0"/>
    <w:unhideWhenUsed/>
    <w:qFormat/>
    <w:rPr>
      <w:rFonts w:ascii="宋体" w:hAnsi="Courier New"/>
      <w:szCs w:val="21"/>
    </w:rPr>
  </w:style>
  <w:style w:type="paragraph" w:styleId="110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Normal_14_0"/>
    <w:uiPriority w:val="0"/>
    <w:qFormat/>
    <w:rPr>
      <w:rFonts w:hint="default" w:ascii="黑体" w:hAnsi="黑体" w:eastAsia="黑体" w:cs="黑体"/>
      <w:b/>
      <w:sz w:val="32"/>
      <w:szCs w:val="24"/>
      <w:lang w:val="en-US" w:eastAsia="zh-CN" w:bidi="ar-SA"/>
    </w:rPr>
  </w:style>
  <w:style w:type="paragraph" w:styleId="111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15_0"/>
    <w:uiPriority w:val="0"/>
    <w:qFormat/>
    <w:rPr>
      <w:rFonts w:hint="default" w:ascii="黑体" w:hAnsi="黑体" w:eastAsia="黑体" w:cs="黑体"/>
      <w:b/>
      <w:sz w:val="32"/>
      <w:szCs w:val="24"/>
      <w:lang w:val="en-US" w:eastAsia="zh-CN" w:bidi="ar-SA"/>
    </w:rPr>
  </w:style>
  <w:style w:type="paragraph" w:styleId="111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Normal_16_0"/>
    <w:uiPriority w:val="0"/>
    <w:qFormat/>
    <w:rPr>
      <w:rFonts w:hint="default" w:ascii="黑体" w:hAnsi="黑体" w:eastAsia="黑体" w:cs="黑体"/>
      <w:b/>
      <w:sz w:val="32"/>
      <w:szCs w:val="24"/>
      <w:lang w:val="en-US" w:eastAsia="zh-CN" w:bidi="ar-SA"/>
    </w:rPr>
  </w:style>
  <w:style w:type="paragraph" w:styleId="111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Normal_17_0"/>
    <w:uiPriority w:val="0"/>
    <w:qFormat/>
    <w:rPr>
      <w:rFonts w:hint="default" w:ascii="黑体" w:hAnsi="黑体" w:eastAsia="黑体" w:cs="黑体"/>
      <w:b/>
      <w:sz w:val="32"/>
      <w:szCs w:val="24"/>
      <w:lang w:val="en-US" w:eastAsia="zh-CN" w:bidi="ar-SA"/>
    </w:rPr>
  </w:style>
  <w:style w:type="paragraph" w:styleId="111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Normal_18_0"/>
    <w:uiPriority w:val="0"/>
    <w:qFormat/>
    <w:rPr>
      <w:rFonts w:hint="default" w:ascii="黑体" w:hAnsi="黑体" w:eastAsia="黑体" w:cs="黑体"/>
      <w:b/>
      <w:sz w:val="32"/>
      <w:szCs w:val="24"/>
      <w:lang w:val="en-US" w:eastAsia="zh-CN" w:bidi="ar-SA"/>
    </w:rPr>
  </w:style>
  <w:style w:type="paragraph" w:styleId="111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Normal_14_0_0"/>
    <w:uiPriority w:val="0"/>
    <w:qFormat/>
    <w:rPr>
      <w:rFonts w:hint="default" w:ascii="黑体" w:hAnsi="黑体" w:eastAsia="黑体" w:cs="Times New Roman"/>
      <w:b/>
      <w:sz w:val="32"/>
      <w:szCs w:val="24"/>
      <w:lang w:val="en-US" w:eastAsia="zh-CN" w:bidi="ar-SA"/>
    </w:rPr>
  </w:style>
  <w:style w:type="paragraph" w:styleId="112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Normal Indent_0"/>
    <w:basedOn w:val="886"/>
    <w:uiPriority w:val="0"/>
    <w:qFormat/>
    <w:pPr>
      <w:ind w:firstLine="420"/>
    </w:pPr>
    <w:rPr>
      <w:rFonts w:ascii="宋体" w:eastAsia="Times New Roman"/>
      <w:color w:val="000000"/>
      <w:sz w:val="24"/>
      <w:szCs w:val="20"/>
    </w:rPr>
  </w:style>
  <w:style w:type="paragraph" w:styleId="1129" w:customStyle="1">
    <w:name w:val="Heading 3_0"/>
    <w:basedOn w:val="886"/>
    <w:next w:val="886"/>
    <w:uiPriority w:val="0"/>
    <w:qFormat/>
    <w:pPr>
      <w:keepLines/>
      <w:keepNext/>
      <w:spacing w:before="260" w:after="260" w:line="413" w:lineRule="auto"/>
      <w:outlineLvl w:val="2"/>
    </w:pPr>
    <w:rPr>
      <w:rFonts w:ascii="Times New Roman" w:hAnsi="Times New Roman" w:eastAsia="Times New Roman"/>
      <w:szCs w:val="20"/>
    </w:rPr>
  </w:style>
  <w:style w:type="paragraph" w:styleId="113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2"/>
    <w:basedOn w:val="748"/>
    <w:uiPriority w:val="0"/>
    <w:qFormat/>
    <w:pPr>
      <w:ind w:firstLine="510"/>
      <w:spacing w:before="156" w:line="360" w:lineRule="auto"/>
    </w:pPr>
    <w:rPr>
      <w:sz w:val="24"/>
      <w:szCs w:val="20"/>
    </w:rPr>
  </w:style>
  <w:style w:type="paragraph" w:styleId="1132"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3" w:customStyle="1">
    <w:name w:val="Normal_19_1_0"/>
    <w:next w:val="1134"/>
    <w:uiPriority w:val="0"/>
    <w:qFormat/>
    <w:pPr>
      <w:jc w:val="both"/>
      <w:widowControl w:val="off"/>
    </w:pPr>
    <w:rPr>
      <w:rFonts w:hint="default" w:ascii="Calibri" w:hAnsi="Calibri" w:eastAsia="宋体" w:cs="Times New Roman"/>
      <w:szCs w:val="24"/>
      <w:lang w:val="en-US" w:eastAsia="zh-CN" w:bidi="ar-SA"/>
    </w:rPr>
  </w:style>
  <w:style w:type="paragraph" w:styleId="1134" w:customStyle="1">
    <w:name w:val="正文_16_0"/>
    <w:basedOn w:val="1096"/>
    <w:next w:val="1094"/>
    <w:uiPriority w:val="0"/>
    <w:qFormat/>
    <w:rPr>
      <w:rFonts w:ascii="Times New Roman" w:hAnsi="Times New Roman"/>
    </w:rPr>
  </w:style>
  <w:style w:type="paragraph" w:styleId="1135" w:customStyle="1">
    <w:name w:val="Normal_19_0"/>
    <w:basedOn w:val="792"/>
    <w:next w:val="1136"/>
    <w:uiPriority w:val="0"/>
    <w:qFormat/>
    <w:rPr>
      <w:szCs w:val="24"/>
    </w:rPr>
  </w:style>
  <w:style w:type="paragraph" w:styleId="1136" w:customStyle="1">
    <w:name w:val="Body Text First Indent_1_0"/>
    <w:basedOn w:val="1135"/>
    <w:uiPriority w:val="0"/>
    <w:qFormat/>
    <w:pPr>
      <w:ind w:firstLine="100"/>
      <w:spacing w:after="120"/>
    </w:pPr>
  </w:style>
  <w:style w:type="paragraph" w:styleId="1137" w:customStyle="1">
    <w:name w:val="Body Text_0"/>
    <w:basedOn w:val="1135"/>
    <w:uiPriority w:val="0"/>
    <w:qFormat/>
    <w:pPr>
      <w:spacing w:line="60" w:lineRule="auto"/>
    </w:pPr>
    <w:rPr>
      <w:rFonts w:ascii="仿宋_GB2312" w:eastAsia="仿宋_GB2312"/>
      <w:sz w:val="32"/>
    </w:rPr>
  </w:style>
  <w:style w:type="paragraph" w:styleId="1138" w:customStyle="1">
    <w:name w:val="Normal_19_1"/>
    <w:next w:val="886"/>
    <w:uiPriority w:val="0"/>
    <w:qFormat/>
    <w:pPr>
      <w:jc w:val="both"/>
      <w:widowControl w:val="off"/>
    </w:pPr>
    <w:rPr>
      <w:rFonts w:hint="default" w:ascii="Calibri" w:hAnsi="Calibri" w:eastAsia="宋体" w:cs="Times New Roman"/>
      <w:szCs w:val="24"/>
      <w:lang w:val="en-US" w:eastAsia="zh-CN" w:bidi="ar-SA"/>
    </w:rPr>
  </w:style>
  <w:style w:type="paragraph" w:styleId="1139"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40"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1" w:customStyle="1">
    <w:name w:val="正文1_1"/>
    <w:basedOn w:val="1090"/>
    <w:uiPriority w:val="0"/>
    <w:qFormat/>
    <w:pPr>
      <w:jc w:val="both"/>
      <w:widowControl w:val="off"/>
    </w:pPr>
    <w:rPr>
      <w:sz w:val="20"/>
      <w:szCs w:val="20"/>
    </w:rPr>
  </w:style>
  <w:style w:type="paragraph" w:styleId="1142"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3"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4" w:customStyle="1">
    <w:name w:val="Normal_16_1"/>
    <w:uiPriority w:val="0"/>
    <w:qFormat/>
    <w:rPr>
      <w:rFonts w:hint="default" w:ascii="黑体" w:hAnsi="黑体" w:eastAsia="黑体" w:cs="Times New Roman"/>
      <w:b/>
      <w:sz w:val="32"/>
      <w:szCs w:val="24"/>
      <w:lang w:val="en-US" w:eastAsia="zh-CN" w:bidi="ar-SA"/>
    </w:rPr>
  </w:style>
  <w:style w:type="paragraph" w:styleId="1145" w:customStyle="1">
    <w:name w:val="Normal_19_0_1"/>
    <w:uiPriority w:val="0"/>
    <w:qFormat/>
    <w:rPr>
      <w:rFonts w:hint="default" w:ascii="Tahoma" w:hAnsi="Tahoma" w:eastAsia="微软雅黑" w:cs="Times New Roman"/>
      <w:lang w:val="en-US" w:eastAsia="zh-CN" w:bidi="ar-SA"/>
    </w:rPr>
  </w:style>
  <w:style w:type="paragraph" w:styleId="1146"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7"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8" w:customStyle="1">
    <w:name w:val="Normal_17_0_0"/>
    <w:uiPriority w:val="0"/>
    <w:qFormat/>
    <w:rPr>
      <w:rFonts w:hint="default" w:ascii="黑体" w:hAnsi="黑体" w:eastAsia="黑体" w:cs="Times New Roman"/>
      <w:b/>
      <w:sz w:val="32"/>
      <w:szCs w:val="24"/>
      <w:lang w:val="en-US" w:eastAsia="zh-CN" w:bidi="ar-SA"/>
    </w:rPr>
  </w:style>
  <w:style w:type="paragraph" w:styleId="1149" w:customStyle="1">
    <w:name w:val="Normal_19_0_1_0"/>
    <w:uiPriority w:val="0"/>
    <w:qFormat/>
    <w:rPr>
      <w:rFonts w:hint="default" w:ascii="Tahoma" w:hAnsi="Tahoma" w:eastAsia="微软雅黑" w:cs="Times New Roman"/>
      <w:lang w:val="en-US" w:eastAsia="zh-CN" w:bidi="ar-SA"/>
    </w:rPr>
  </w:style>
  <w:style w:type="paragraph" w:styleId="1150" w:customStyle="1">
    <w:name w:val="Normal_19_3"/>
    <w:next w:val="1151"/>
    <w:uiPriority w:val="0"/>
    <w:qFormat/>
    <w:pPr>
      <w:jc w:val="both"/>
      <w:widowControl w:val="off"/>
    </w:pPr>
    <w:rPr>
      <w:rFonts w:hint="default" w:ascii="Calibri" w:hAnsi="Calibri" w:eastAsia="Times New Roman" w:cs="Times New Roman"/>
      <w:szCs w:val="24"/>
      <w:lang w:val="en-US" w:eastAsia="zh-CN" w:bidi="ar-SA"/>
    </w:rPr>
  </w:style>
  <w:style w:type="paragraph" w:styleId="115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3" w:customStyle="1">
    <w:name w:val="custom-tag-placeholder-class"/>
    <w:link w:val="748"/>
    <w:uiPriority w:val="0"/>
    <w:qFormat/>
  </w:style>
  <w:style w:type="paragraph" w:styleId="1154" w:customStyle="1">
    <w:name w:val="Normal_19_0_0"/>
    <w:basedOn w:val="886"/>
    <w:next w:val="1155"/>
    <w:uiPriority w:val="0"/>
    <w:qFormat/>
    <w:rPr>
      <w:rFonts w:ascii="Calibri" w:hAnsi="Calibri" w:eastAsia="Times New Roman"/>
      <w:sz w:val="24"/>
    </w:rPr>
  </w:style>
  <w:style w:type="paragraph" w:styleId="1155" w:customStyle="1">
    <w:name w:val="Body Text First Indent_1_0_0"/>
    <w:basedOn w:val="1154"/>
    <w:uiPriority w:val="0"/>
    <w:qFormat/>
    <w:pPr>
      <w:ind w:firstLine="100"/>
      <w:spacing w:after="120"/>
    </w:pPr>
    <w:rPr>
      <w:rFonts w:eastAsia="Times New Roman"/>
    </w:rPr>
  </w:style>
  <w:style w:type="paragraph" w:styleId="115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List Paragraph_0"/>
    <w:basedOn w:val="1158"/>
    <w:uiPriority w:val="0"/>
    <w:qFormat/>
    <w:pPr>
      <w:ind w:firstLine="420"/>
    </w:pPr>
  </w:style>
  <w:style w:type="paragraph" w:styleId="1158" w:customStyle="1">
    <w:name w:val="正文1_0"/>
    <w:basedOn w:val="1156"/>
    <w:uiPriority w:val="0"/>
    <w:qFormat/>
    <w:pPr>
      <w:ind w:left="357" w:firstLine="420"/>
      <w:jc w:val="left"/>
      <w:spacing w:line="360" w:lineRule="auto"/>
      <w:widowControl/>
    </w:pPr>
    <w:rPr>
      <w:rFonts w:cs="Arial"/>
      <w:szCs w:val="20"/>
    </w:rPr>
  </w:style>
  <w:style w:type="paragraph" w:styleId="1159" w:customStyle="1">
    <w:name w:val="纯文本_1"/>
    <w:basedOn w:val="1156"/>
    <w:uiPriority w:val="0"/>
    <w:qFormat/>
    <w:rPr>
      <w:rFonts w:ascii="宋体" w:hAnsi="Times New Roman"/>
      <w:sz w:val="20"/>
      <w:szCs w:val="21"/>
    </w:rPr>
  </w:style>
  <w:style w:type="paragraph" w:styleId="1160" w:customStyle="1">
    <w:name w:val="正文_16_0_0"/>
    <w:next w:val="931"/>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_11_0"/>
    <w:basedOn w:val="931"/>
    <w:uiPriority w:val="0"/>
    <w:qFormat/>
    <w:rPr>
      <w:rFonts w:ascii="Calibri" w:hAnsi="Calibri"/>
      <w:szCs w:val="20"/>
    </w:rPr>
  </w:style>
  <w:style w:type="paragraph" w:styleId="1162" w:customStyle="1">
    <w:name w:val="Normal_19_0_0_0"/>
    <w:basedOn w:val="792"/>
    <w:uiPriority w:val="0"/>
    <w:qFormat/>
    <w:rPr>
      <w:rFonts w:cs="黑体"/>
      <w:szCs w:val="24"/>
    </w:rPr>
  </w:style>
  <w:style w:type="paragraph" w:styleId="1163" w:customStyle="1">
    <w:name w:val="无间隔1"/>
    <w:basedOn w:val="1076"/>
    <w:uiPriority w:val="0"/>
    <w:qFormat/>
    <w:rPr>
      <w:rFonts w:ascii="Calibri" w:hAnsi="Calibri" w:cs="Calibri"/>
    </w:rPr>
  </w:style>
  <w:style w:type="paragraph" w:styleId="1164" w:customStyle="1">
    <w:name w:val="标题 31"/>
    <w:basedOn w:val="1076"/>
    <w:next w:val="1076"/>
    <w:uiPriority w:val="0"/>
    <w:qFormat/>
    <w:pPr>
      <w:keepLines/>
      <w:keepNext/>
      <w:spacing w:before="260" w:after="260" w:line="413" w:lineRule="auto"/>
      <w:outlineLvl w:val="2"/>
    </w:pPr>
    <w:rPr>
      <w:b/>
      <w:sz w:val="32"/>
      <w:szCs w:val="20"/>
    </w:rPr>
  </w:style>
  <w:style w:type="character" w:styleId="1165" w:customStyle="1">
    <w:name w:val="标题 2 Char_0"/>
    <w:link w:val="1166"/>
    <w:uiPriority w:val="0"/>
    <w:qFormat/>
    <w:rPr>
      <w:rFonts w:ascii="Arial" w:hAnsi="Arial" w:eastAsia="黑体"/>
      <w:b/>
      <w:sz w:val="32"/>
      <w:szCs w:val="22"/>
    </w:rPr>
  </w:style>
  <w:style w:type="paragraph" w:styleId="1166" w:customStyle="1">
    <w:name w:val="标题 21"/>
    <w:basedOn w:val="793"/>
    <w:next w:val="793"/>
    <w:link w:val="1165"/>
    <w:uiPriority w:val="0"/>
    <w:unhideWhenUsed/>
    <w:qFormat/>
    <w:pPr>
      <w:keepLines/>
      <w:keepNext/>
      <w:spacing w:before="260" w:after="260" w:line="413" w:lineRule="auto"/>
      <w:outlineLvl w:val="1"/>
    </w:pPr>
    <w:rPr>
      <w:rFonts w:ascii="Arial" w:hAnsi="Arial"/>
      <w:szCs w:val="22"/>
    </w:rPr>
  </w:style>
  <w:style w:type="paragraph" w:styleId="1167" w:customStyle="1">
    <w:name w:val="Normal_19_1_0_0"/>
    <w:next w:val="1168"/>
    <w:uiPriority w:val="0"/>
    <w:qFormat/>
    <w:pPr>
      <w:jc w:val="both"/>
      <w:widowControl w:val="off"/>
    </w:pPr>
    <w:rPr>
      <w:rFonts w:hint="default" w:ascii="Calibri" w:hAnsi="Calibri" w:eastAsia="宋体" w:cs="Times New Roman"/>
      <w:sz w:val="21"/>
      <w:szCs w:val="24"/>
      <w:lang w:val="en-US" w:eastAsia="zh-CN" w:bidi="ar-SA"/>
    </w:rPr>
  </w:style>
  <w:style w:type="paragraph" w:styleId="1168"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9" w:customStyle="1">
    <w:name w:val="正文1_0_0"/>
    <w:basedOn w:val="793"/>
    <w:uiPriority w:val="0"/>
    <w:qFormat/>
    <w:pPr>
      <w:ind w:left="357" w:firstLine="420"/>
      <w:spacing w:line="360" w:lineRule="auto"/>
    </w:pPr>
    <w:rPr>
      <w:rFonts w:eastAsia="Times New Roman" w:cs="Arial"/>
    </w:rPr>
  </w:style>
  <w:style w:type="paragraph" w:styleId="1170" w:customStyle="1">
    <w:name w:val="普通正文"/>
    <w:basedOn w:val="748"/>
    <w:uiPriority w:val="0"/>
    <w:qFormat/>
    <w:pPr>
      <w:ind w:firstLine="480"/>
      <w:jc w:val="left"/>
      <w:spacing w:before="120" w:after="120" w:line="360" w:lineRule="auto"/>
    </w:pPr>
    <w:rPr>
      <w:rFonts w:ascii="Arial" w:hAnsi="Arial"/>
      <w:sz w:val="24"/>
      <w:szCs w:val="24"/>
    </w:rPr>
  </w:style>
  <w:style w:type="paragraph" w:styleId="1171" w:customStyle="1">
    <w:name w:val="正文空2字"/>
    <w:basedOn w:val="1172"/>
    <w:uiPriority w:val="99"/>
    <w:qFormat/>
    <w:pPr>
      <w:ind w:firstLine="640"/>
      <w:spacing w:line="560" w:lineRule="exact"/>
      <w:widowControl w:val="off"/>
    </w:pPr>
    <w:rPr>
      <w:rFonts w:ascii="仿宋_GB2312" w:hAnsi="仿宋_GB2312" w:cs="仿宋_GB2312"/>
      <w:lang w:val="zh-TW"/>
    </w:rPr>
  </w:style>
  <w:style w:type="paragraph" w:styleId="1172" w:customStyle="1">
    <w:name w:val="左对齐正文"/>
    <w:uiPriority w:val="99"/>
    <w:qFormat/>
    <w:rPr>
      <w:rFonts w:hint="default" w:ascii="Calibri" w:hAnsi="Calibri" w:eastAsia="仿宋_GB2312" w:cs="Calibri"/>
      <w:sz w:val="32"/>
      <w:szCs w:val="32"/>
      <w:lang w:val="en-US" w:eastAsia="zh-CN" w:bidi="ar-SA"/>
    </w:rPr>
  </w:style>
  <w:style w:type="paragraph" w:styleId="1173" w:customStyle="1">
    <w:name w:val="普通(网站)1"/>
    <w:basedOn w:val="748"/>
    <w:uiPriority w:val="0"/>
    <w:qFormat/>
    <w:rPr>
      <w:sz w:val="24"/>
    </w:rPr>
  </w:style>
  <w:style w:type="character" w:styleId="1174" w:customStyle="1">
    <w:name w:val="16"/>
    <w:link w:val="748"/>
    <w:uiPriority w:val="0"/>
    <w:qFormat/>
    <w:rPr>
      <w:rFonts w:ascii="Times New Roman" w:hAnsi="Times New Roman"/>
      <w:sz w:val="21"/>
      <w:szCs w:val="21"/>
      <w:lang w:val="en-US" w:eastAsia="zh-CN" w:bidi="ar-SA"/>
    </w:rPr>
  </w:style>
  <w:style w:type="paragraph" w:styleId="1175" w:customStyle="1">
    <w:name w:val="正文文本_0"/>
    <w:basedOn w:val="1069"/>
    <w:next w:val="1176"/>
    <w:uiPriority w:val="0"/>
    <w:qFormat/>
    <w:pPr>
      <w:spacing w:line="60" w:lineRule="auto"/>
    </w:pPr>
    <w:rPr>
      <w:rFonts w:ascii="仿宋_GB2312" w:eastAsia="仿宋_GB2312"/>
      <w:sz w:val="32"/>
    </w:rPr>
  </w:style>
  <w:style w:type="paragraph" w:styleId="1176" w:customStyle="1">
    <w:name w:val="正文缩进_1"/>
    <w:basedOn w:val="1069"/>
    <w:next w:val="1069"/>
    <w:uiPriority w:val="0"/>
    <w:qFormat/>
    <w:pPr>
      <w:ind w:firstLine="420"/>
    </w:pPr>
    <w:rPr>
      <w:rFonts w:ascii="宋体"/>
      <w:color w:val="000000"/>
      <w:sz w:val="24"/>
      <w:szCs w:val="20"/>
    </w:rPr>
  </w:style>
  <w:style w:type="paragraph" w:styleId="1177" w:customStyle="1">
    <w:name w:val="Table Paragraph"/>
    <w:basedOn w:val="886"/>
    <w:uiPriority w:val="1"/>
    <w:qFormat/>
    <w:rPr>
      <w:rFonts w:ascii="宋体" w:hAnsi="宋体" w:cs="宋体"/>
      <w:sz w:val="22"/>
      <w:lang w:val="zh-CN" w:bidi="zh-CN"/>
    </w:rPr>
  </w:style>
  <w:style w:type="paragraph" w:styleId="1178" w:customStyle="1">
    <w:name w:val="Normal_19_2"/>
    <w:basedOn w:val="1179"/>
    <w:uiPriority w:val="0"/>
    <w:qFormat/>
    <w:rPr>
      <w:rFonts w:ascii="Times New Roman" w:hAnsi="Times New Roman"/>
      <w:szCs w:val="21"/>
    </w:rPr>
  </w:style>
  <w:style w:type="paragraph" w:styleId="117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正文文本2"/>
    <w:basedOn w:val="929"/>
    <w:uiPriority w:val="0"/>
    <w:qFormat/>
    <w:pPr>
      <w:spacing w:line="60" w:lineRule="auto"/>
    </w:pPr>
    <w:rPr>
      <w:rFonts w:ascii="仿宋_GB2312" w:eastAsia="仿宋_GB2312"/>
      <w:sz w:val="32"/>
      <w:szCs w:val="22"/>
    </w:rPr>
  </w:style>
  <w:style w:type="paragraph" w:styleId="1181" w:customStyle="1">
    <w:name w:val="Normal_19_2_0"/>
    <w:basedOn w:val="1182"/>
    <w:uiPriority w:val="0"/>
    <w:qFormat/>
    <w:rPr>
      <w:rFonts w:ascii="Times New Roman" w:hAnsi="Times New Roman"/>
      <w:szCs w:val="21"/>
    </w:rPr>
  </w:style>
  <w:style w:type="paragraph" w:styleId="1182"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正文缩进1"/>
    <w:basedOn w:val="748"/>
    <w:uiPriority w:val="0"/>
    <w:qFormat/>
    <w:pPr>
      <w:ind w:firstLine="420"/>
      <w:jc w:val="left"/>
    </w:pPr>
    <w:rPr>
      <w:rFonts w:ascii="宋体" w:hAnsi="Calibri" w:eastAsia="宋体" w:cs="Times New Roman"/>
      <w:sz w:val="24"/>
    </w:rPr>
  </w:style>
  <w:style w:type="paragraph" w:styleId="1184" w:customStyle="1">
    <w:name w:val="纯文本1"/>
    <w:basedOn w:val="930"/>
    <w:uiPriority w:val="0"/>
    <w:qFormat/>
    <w:rPr>
      <w:rFonts w:ascii="宋体" w:hAnsi="Courier New" w:eastAsia="宋体" w:cs="Times New Roman"/>
    </w:rPr>
  </w:style>
  <w:style w:type="paragraph" w:styleId="1185" w:customStyle="1">
    <w:name w:val="Normal_21_0"/>
    <w:next w:val="11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Heading 1_0"/>
    <w:basedOn w:val="1185"/>
    <w:next w:val="1185"/>
    <w:uiPriority w:val="0"/>
    <w:qFormat/>
    <w:pPr>
      <w:jc w:val="center"/>
      <w:keepLines/>
      <w:keepNext/>
      <w:spacing w:before="240" w:after="120" w:line="300" w:lineRule="auto"/>
      <w:outlineLvl w:val="0"/>
    </w:pPr>
    <w:rPr>
      <w:rFonts w:ascii="宋体"/>
      <w:b/>
      <w:sz w:val="32"/>
      <w:szCs w:val="20"/>
    </w:rPr>
  </w:style>
  <w:style w:type="paragraph" w:styleId="1187"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8" w:customStyle="1">
    <w:name w:val="正文文本 字符"/>
    <w:link w:val="748"/>
    <w:uiPriority w:val="0"/>
    <w:qFormat/>
    <w:rPr>
      <w:rFonts w:ascii="楷体_GB2312" w:hAnsi="Arial" w:eastAsia="楷体_GB2312" w:cs="Times New Roman"/>
      <w:sz w:val="28"/>
      <w:szCs w:val="28"/>
    </w:rPr>
  </w:style>
  <w:style w:type="character" w:styleId="1189" w:customStyle="1">
    <w:name w:val="正文文本缩进 字符"/>
    <w:link w:val="748"/>
    <w:uiPriority w:val="0"/>
    <w:qFormat/>
    <w:rPr>
      <w:rFonts w:ascii="楷体_GB2312" w:hAnsi="Times New Roman" w:eastAsia="楷体_GB2312" w:cs="Times New Roman"/>
      <w:sz w:val="32"/>
      <w:szCs w:val="32"/>
    </w:rPr>
  </w:style>
  <w:style w:type="character" w:styleId="1190" w:customStyle="1">
    <w:name w:val="正文文本 字符1"/>
    <w:link w:val="748"/>
    <w:uiPriority w:val="0"/>
    <w:qFormat/>
    <w:rPr>
      <w:rFonts w:ascii="Calibri" w:hAnsi="Calibri"/>
      <w:sz w:val="28"/>
      <w:szCs w:val="24"/>
    </w:rPr>
  </w:style>
  <w:style w:type="character" w:styleId="1191" w:customStyle="1">
    <w:name w:val="正文文本首行缩进 字符"/>
    <w:link w:val="748"/>
    <w:uiPriority w:val="0"/>
    <w:qFormat/>
    <w:rPr>
      <w:rFonts w:ascii="仿宋_GB2312" w:hAnsi="Calibri" w:eastAsia="仿宋_GB2312"/>
      <w:sz w:val="30"/>
      <w:szCs w:val="30"/>
    </w:rPr>
  </w:style>
  <w:style w:type="paragraph" w:styleId="1192" w:customStyle="1">
    <w:name w:val="索引 41"/>
    <w:basedOn w:val="748"/>
    <w:next w:val="748"/>
    <w:uiPriority w:val="0"/>
    <w:semiHidden/>
    <w:qFormat/>
    <w:pPr>
      <w:ind w:left="1260"/>
    </w:pPr>
    <w:rPr>
      <w:rFonts w:eastAsia="Calibri" w:cs="宋体"/>
      <w:sz w:val="20"/>
      <w:szCs w:val="21"/>
      <w:lang w:val="zh-CN"/>
    </w:rPr>
  </w:style>
  <w:style w:type="character" w:styleId="1193" w:customStyle="1">
    <w:name w:val="font5 Char"/>
    <w:link w:val="748"/>
    <w:uiPriority w:val="0"/>
    <w:qFormat/>
    <w:rPr>
      <w:rFonts w:ascii="宋体" w:hAnsi="宋体" w:eastAsia="宋体"/>
      <w:sz w:val="28"/>
      <w:szCs w:val="28"/>
      <w:lang w:val="en-US" w:eastAsia="zh-CN" w:bidi="ar-SA"/>
    </w:rPr>
  </w:style>
  <w:style w:type="character" w:styleId="1194" w:customStyle="1">
    <w:name w:val="二级目录 Char"/>
    <w:link w:val="1195"/>
    <w:uiPriority w:val="0"/>
    <w:qFormat/>
    <w:rPr>
      <w:b/>
      <w:sz w:val="30"/>
      <w:szCs w:val="28"/>
    </w:rPr>
  </w:style>
  <w:style w:type="paragraph" w:styleId="1195" w:customStyle="1">
    <w:name w:val="二级目录"/>
    <w:next w:val="748"/>
    <w:link w:val="1194"/>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6" w:customStyle="1">
    <w:name w:val="列出段落 Char"/>
    <w:link w:val="1197"/>
    <w:uiPriority w:val="0"/>
    <w:qFormat/>
    <w:rPr>
      <w:rFonts w:ascii="Calibri" w:hAnsi="Calibri"/>
      <w:sz w:val="24"/>
      <w:szCs w:val="24"/>
      <w:lang w:eastAsia="en-US" w:bidi="en-US"/>
    </w:rPr>
  </w:style>
  <w:style w:type="paragraph" w:styleId="1197" w:customStyle="1">
    <w:name w:val="列出段落1"/>
    <w:basedOn w:val="748"/>
    <w:link w:val="1196"/>
    <w:uiPriority w:val="0"/>
    <w:qFormat/>
    <w:pPr>
      <w:contextualSpacing/>
      <w:ind w:left="720"/>
      <w:jc w:val="left"/>
      <w:widowControl/>
    </w:pPr>
    <w:rPr>
      <w:sz w:val="24"/>
      <w:szCs w:val="24"/>
      <w:lang w:eastAsia="en-US" w:bidi="en-US"/>
    </w:rPr>
  </w:style>
  <w:style w:type="paragraph" w:styleId="1198" w:customStyle="1">
    <w:name w:val="Body Text(ch)"/>
    <w:basedOn w:val="748"/>
    <w:uiPriority w:val="0"/>
    <w:qFormat/>
    <w:pPr>
      <w:spacing w:after="120"/>
    </w:pPr>
    <w:rPr>
      <w:rFonts w:ascii="宋体" w:hAnsi="Arial"/>
      <w:bCs/>
      <w:iCs/>
      <w:szCs w:val="24"/>
    </w:rPr>
  </w:style>
  <w:style w:type="paragraph" w:styleId="1199" w:customStyle="1">
    <w:name w:val="xl27"/>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0" w:customStyle="1">
    <w:name w:val="xl26"/>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1" w:customStyle="1">
    <w:name w:val="Char"/>
    <w:basedOn w:val="748"/>
    <w:uiPriority w:val="0"/>
    <w:qFormat/>
    <w:pPr>
      <w:ind w:firstLine="200"/>
      <w:tabs>
        <w:tab w:val="left" w:pos="360" w:leader="none"/>
      </w:tabs>
    </w:pPr>
    <w:rPr>
      <w:rFonts w:ascii="Times New Roman" w:hAnsi="Times New Roman"/>
      <w:sz w:val="28"/>
      <w:szCs w:val="30"/>
    </w:rPr>
  </w:style>
  <w:style w:type="paragraph" w:styleId="1202" w:customStyle="1">
    <w:name w:val="Char1"/>
    <w:basedOn w:val="818"/>
    <w:uiPriority w:val="0"/>
    <w:qFormat/>
    <w:rPr>
      <w:rFonts w:ascii="Tahoma" w:hAnsi="Tahoma"/>
      <w:sz w:val="24"/>
      <w:szCs w:val="24"/>
    </w:rPr>
  </w:style>
  <w:style w:type="paragraph" w:styleId="1203" w:customStyle="1">
    <w:name w:val="table_lines"/>
    <w:basedOn w:val="748"/>
    <w:uiPriority w:val="0"/>
    <w:qFormat/>
    <w:pPr>
      <w:jc w:val="left"/>
      <w:widowControl/>
    </w:pPr>
    <w:rPr>
      <w:rFonts w:ascii="Times New Roman" w:hAnsi="Times New Roman"/>
      <w:sz w:val="20"/>
      <w:szCs w:val="20"/>
      <w:lang w:val="de-DE" w:eastAsia="de-DE"/>
    </w:rPr>
  </w:style>
  <w:style w:type="paragraph" w:styleId="1204"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5" w:customStyle="1">
    <w:name w:val="font7"/>
    <w:basedOn w:val="748"/>
    <w:uiPriority w:val="0"/>
    <w:qFormat/>
    <w:pPr>
      <w:jc w:val="left"/>
      <w:spacing w:before="100" w:beforeAutospacing="1" w:after="100" w:afterAutospacing="1"/>
      <w:widowControl/>
    </w:pPr>
    <w:rPr>
      <w:rFonts w:hint="eastAsia" w:ascii="宋体" w:hAnsi="宋体"/>
      <w:sz w:val="18"/>
      <w:szCs w:val="18"/>
    </w:rPr>
  </w:style>
  <w:style w:type="paragraph" w:styleId="1206" w:customStyle="1">
    <w:name w:val="Char Char Char Char"/>
    <w:basedOn w:val="818"/>
    <w:uiPriority w:val="0"/>
    <w:qFormat/>
    <w:pPr>
      <w:spacing w:line="360" w:lineRule="auto"/>
    </w:pPr>
    <w:rPr>
      <w:rFonts w:ascii="Tahoma" w:hAnsi="Tahoma"/>
      <w:sz w:val="24"/>
      <w:szCs w:val="24"/>
    </w:rPr>
  </w:style>
  <w:style w:type="paragraph" w:styleId="1207" w:customStyle="1">
    <w:name w:val="4"/>
    <w:basedOn w:val="748"/>
    <w:next w:val="853"/>
    <w:uiPriority w:val="0"/>
    <w:qFormat/>
    <w:pPr>
      <w:ind w:firstLine="420"/>
      <w:spacing w:line="360" w:lineRule="auto"/>
    </w:pPr>
    <w:rPr>
      <w:rFonts w:ascii="Times New Roman" w:hAnsi="Times New Roman"/>
      <w:color w:val="ff0000"/>
      <w:sz w:val="24"/>
      <w:szCs w:val="24"/>
    </w:rPr>
  </w:style>
  <w:style w:type="paragraph" w:styleId="1208" w:customStyle="1">
    <w:name w:val="普通 (Web)"/>
    <w:basedOn w:val="748"/>
    <w:uiPriority w:val="0"/>
    <w:qFormat/>
    <w:pPr>
      <w:jc w:val="left"/>
      <w:spacing w:before="100" w:beforeAutospacing="1" w:after="100" w:afterAutospacing="1"/>
      <w:widowControl/>
    </w:pPr>
    <w:rPr>
      <w:rFonts w:ascii="宋体" w:hAnsi="宋体"/>
      <w:sz w:val="24"/>
      <w:szCs w:val="24"/>
    </w:rPr>
  </w:style>
  <w:style w:type="paragraph" w:styleId="1209" w:customStyle="1">
    <w:name w:val="Char Char Char Char Char Char Char Char Char Char"/>
    <w:basedOn w:val="748"/>
    <w:uiPriority w:val="0"/>
    <w:qFormat/>
    <w:pPr>
      <w:spacing w:line="360" w:lineRule="auto"/>
    </w:pPr>
    <w:rPr>
      <w:rFonts w:ascii="Times New Roman" w:hAnsi="Times New Roman"/>
      <w:sz w:val="24"/>
      <w:szCs w:val="20"/>
    </w:rPr>
  </w:style>
  <w:style w:type="paragraph" w:styleId="1210" w:customStyle="1">
    <w:name w:val="样式1"/>
    <w:basedOn w:val="748"/>
    <w:uiPriority w:val="0"/>
    <w:qFormat/>
    <w:pPr>
      <w:numPr>
        <w:ilvl w:val="0"/>
        <w:numId w:val="2"/>
      </w:numPr>
      <w:tabs>
        <w:tab w:val="left" w:pos="709" w:leader="none"/>
      </w:tabs>
    </w:pPr>
    <w:rPr>
      <w:rFonts w:ascii="宋体" w:hAnsi="宋体"/>
      <w:szCs w:val="21"/>
    </w:rPr>
  </w:style>
  <w:style w:type="paragraph" w:styleId="1211" w:customStyle="1">
    <w:name w:val="font6"/>
    <w:basedOn w:val="748"/>
    <w:uiPriority w:val="0"/>
    <w:qFormat/>
    <w:pPr>
      <w:jc w:val="left"/>
      <w:spacing w:before="100" w:beforeAutospacing="1" w:after="100" w:afterAutospacing="1"/>
      <w:widowControl/>
    </w:pPr>
    <w:rPr>
      <w:rFonts w:hint="eastAsia" w:ascii="宋体" w:hAnsi="宋体"/>
      <w:sz w:val="28"/>
      <w:szCs w:val="28"/>
      <w:u w:val="single"/>
    </w:rPr>
  </w:style>
  <w:style w:type="paragraph" w:styleId="1212" w:customStyle="1">
    <w:name w:val="xl25"/>
    <w:basedOn w:val="74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3" w:customStyle="1">
    <w:name w:val="图标"/>
    <w:basedOn w:val="748"/>
    <w:next w:val="74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4" w:customStyle="1">
    <w:name w:val="标题3"/>
    <w:basedOn w:val="748"/>
    <w:next w:val="748"/>
    <w:uiPriority w:val="0"/>
    <w:qFormat/>
    <w:pPr>
      <w:ind w:firstLine="624"/>
      <w:spacing w:line="590" w:lineRule="atLeast"/>
    </w:pPr>
    <w:rPr>
      <w:rFonts w:ascii="方正黑体_GBK" w:hAnsi="Times New Roman" w:eastAsia="方正黑体_GBK"/>
      <w:sz w:val="32"/>
      <w:szCs w:val="32"/>
    </w:rPr>
  </w:style>
  <w:style w:type="paragraph" w:styleId="1215" w:customStyle="1">
    <w:name w:val="xl24"/>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6" w:customStyle="1">
    <w:name w:val="xl29"/>
    <w:basedOn w:val="74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7" w:customStyle="1">
    <w:name w:val="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218"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9" w:customStyle="1">
    <w:name w:val="Char Char Char Char Char Char Char Char1"/>
    <w:basedOn w:val="748"/>
    <w:uiPriority w:val="0"/>
    <w:qFormat/>
    <w:pPr>
      <w:jc w:val="left"/>
      <w:spacing w:after="160" w:line="240" w:lineRule="exact"/>
      <w:widowControl/>
    </w:pPr>
    <w:rPr>
      <w:rFonts w:ascii="Verdana" w:hAnsi="Verdana"/>
      <w:sz w:val="20"/>
      <w:szCs w:val="20"/>
      <w:lang w:eastAsia="en-US"/>
    </w:rPr>
  </w:style>
  <w:style w:type="paragraph" w:styleId="1220" w:customStyle="1">
    <w:name w:val="xl30"/>
    <w:basedOn w:val="748"/>
    <w:uiPriority w:val="0"/>
    <w:qFormat/>
    <w:pPr>
      <w:jc w:val="center"/>
      <w:spacing w:before="100" w:beforeAutospacing="1" w:after="100" w:afterAutospacing="1"/>
      <w:widowControl/>
    </w:pPr>
    <w:rPr>
      <w:rFonts w:ascii="宋体" w:hAnsi="宋体"/>
      <w:b/>
      <w:bCs/>
      <w:sz w:val="36"/>
      <w:szCs w:val="36"/>
    </w:rPr>
  </w:style>
  <w:style w:type="paragraph" w:styleId="1221" w:customStyle="1">
    <w:name w:val="Char Char Char Char1"/>
    <w:basedOn w:val="818"/>
    <w:uiPriority w:val="0"/>
    <w:qFormat/>
    <w:pPr>
      <w:spacing w:line="360" w:lineRule="auto"/>
    </w:pPr>
    <w:rPr>
      <w:rFonts w:ascii="Tahoma" w:hAnsi="Tahoma"/>
      <w:sz w:val="24"/>
      <w:szCs w:val="24"/>
    </w:rPr>
  </w:style>
  <w:style w:type="paragraph" w:styleId="1222" w:customStyle="1">
    <w:name w:val="table_1stline"/>
    <w:basedOn w:val="748"/>
    <w:uiPriority w:val="0"/>
    <w:qFormat/>
    <w:pPr>
      <w:jc w:val="left"/>
      <w:spacing w:before="120"/>
      <w:widowControl/>
    </w:pPr>
    <w:rPr>
      <w:rFonts w:ascii="Times New Roman" w:hAnsi="Times New Roman"/>
      <w:bCs/>
      <w:sz w:val="20"/>
      <w:szCs w:val="20"/>
      <w:lang w:val="de-DE" w:eastAsia="de-DE"/>
    </w:rPr>
  </w:style>
  <w:style w:type="paragraph" w:styleId="1223" w:customStyle="1">
    <w:name w:val="font5"/>
    <w:basedOn w:val="748"/>
    <w:uiPriority w:val="0"/>
    <w:qFormat/>
    <w:pPr>
      <w:jc w:val="left"/>
      <w:spacing w:before="100" w:beforeAutospacing="1" w:after="100" w:afterAutospacing="1"/>
      <w:widowControl/>
    </w:pPr>
    <w:rPr>
      <w:rFonts w:hint="eastAsia" w:ascii="宋体" w:hAnsi="宋体"/>
      <w:sz w:val="28"/>
      <w:szCs w:val="28"/>
    </w:rPr>
  </w:style>
  <w:style w:type="paragraph" w:styleId="1224" w:customStyle="1">
    <w:name w:val="标题1"/>
    <w:basedOn w:val="748"/>
    <w:next w:val="74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5"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6" w:customStyle="1">
    <w:name w:val="Table Normal"/>
    <w:uiPriority w:val="0"/>
    <w:qFormat/>
    <w:rPr>
      <w:lang w:val="en-US" w:eastAsia="zh-CN" w:bidi="ar-SA"/>
    </w:rPr>
    <w:tblPr/>
  </w:style>
  <w:style w:type="paragraph" w:styleId="1227" w:customStyle="1">
    <w:name w:val="正文文本12"/>
    <w:basedOn w:val="748"/>
    <w:uiPriority w:val="1"/>
    <w:qFormat/>
    <w:pPr>
      <w:ind w:left="120"/>
    </w:pPr>
    <w:rPr>
      <w:rFonts w:ascii="宋体" w:hAnsi="宋体" w:cs="宋体"/>
      <w:szCs w:val="21"/>
      <w:lang w:val="zh-CN" w:bidi="zh-CN"/>
    </w:rPr>
  </w:style>
  <w:style w:type="paragraph" w:styleId="1228" w:customStyle="1">
    <w:name w:val="首行缩进"/>
    <w:basedOn w:val="748"/>
    <w:uiPriority w:val="0"/>
    <w:qFormat/>
    <w:pPr>
      <w:ind w:firstLine="480"/>
    </w:pPr>
    <w:rPr>
      <w:rFonts w:ascii="Times New Roman" w:hAnsi="Times New Roman"/>
      <w:szCs w:val="21"/>
      <w:lang w:val="zh-CN"/>
    </w:rPr>
  </w:style>
  <w:style w:type="paragraph" w:styleId="1229" w:customStyle="1">
    <w:name w:val="部分1"/>
    <w:basedOn w:val="74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0" w:customStyle="1">
    <w:name w:val="15"/>
    <w:link w:val="748"/>
    <w:uiPriority w:val="0"/>
    <w:qFormat/>
    <w:rPr>
      <w:rFonts w:ascii="Times New Roman" w:hAnsi="Times New Roman" w:cs="Times New Roman"/>
    </w:rPr>
  </w:style>
  <w:style w:type="paragraph" w:styleId="1231" w:customStyle="1">
    <w:name w:val="正文文本缩进 2_0"/>
    <w:basedOn w:val="1069"/>
    <w:uiPriority w:val="0"/>
    <w:qFormat/>
    <w:pPr>
      <w:ind w:firstLine="720"/>
      <w:jc w:val="left"/>
      <w:spacing w:line="540" w:lineRule="exact"/>
    </w:pPr>
    <w:rPr>
      <w:rFonts w:ascii="仿宋_GB2312" w:hAnsi="仿宋_GB2312" w:cs="宋体"/>
      <w:sz w:val="32"/>
      <w:szCs w:val="32"/>
    </w:rPr>
  </w:style>
  <w:style w:type="character" w:styleId="1232" w:customStyle="1">
    <w:name w:val="10"/>
    <w:link w:val="748"/>
    <w:uiPriority w:val="0"/>
    <w:qFormat/>
    <w:rPr>
      <w:rFonts w:ascii="Times New Roman" w:hAnsi="Times New Roman" w:cs="Times New Roman"/>
    </w:rPr>
  </w:style>
  <w:style w:type="paragraph" w:styleId="1233" w:customStyle="1">
    <w:name w:val="正文_16_1"/>
    <w:basedOn w:val="748"/>
    <w:uiPriority w:val="0"/>
    <w:qFormat/>
    <w:rPr>
      <w:rFonts w:ascii="Times New Roman" w:hAnsi="Times New Roman"/>
      <w:szCs w:val="21"/>
    </w:rPr>
  </w:style>
  <w:style w:type="paragraph" w:styleId="1234" w:customStyle="1">
    <w:name w:val="页脚1"/>
    <w:basedOn w:val="748"/>
    <w:uiPriority w:val="0"/>
    <w:qFormat/>
    <w:pPr>
      <w:jc w:val="left"/>
      <w:tabs>
        <w:tab w:val="center" w:pos="4153" w:leader="none"/>
        <w:tab w:val="right" w:pos="8306" w:leader="none"/>
      </w:tabs>
    </w:pPr>
    <w:rPr>
      <w:sz w:val="18"/>
      <w:szCs w:val="18"/>
    </w:rPr>
  </w:style>
  <w:style w:type="character" w:styleId="1235" w:customStyle="1">
    <w:name w:val="页码1"/>
    <w:link w:val="748"/>
    <w:uiPriority w:val="0"/>
    <w:qFormat/>
  </w:style>
  <w:style w:type="paragraph" w:styleId="1236" w:customStyle="1">
    <w:name w:val="*正文"/>
    <w:basedOn w:val="815"/>
    <w:uiPriority w:val="0"/>
    <w:qFormat/>
    <w:pPr>
      <w:ind w:firstLine="200"/>
    </w:pPr>
    <w:rPr>
      <w:rFonts w:ascii="宋体" w:hAnsi="宋体"/>
      <w:color w:val="000000"/>
      <w:sz w:val="24"/>
      <w:szCs w:val="24"/>
    </w:rPr>
  </w:style>
  <w:style w:type="paragraph" w:styleId="1237" w:customStyle="1">
    <w:name w:val="*正文_0"/>
    <w:basedOn w:val="1238"/>
    <w:uiPriority w:val="0"/>
    <w:qFormat/>
    <w:pPr>
      <w:ind w:firstLine="200"/>
      <w:spacing w:line="360" w:lineRule="auto"/>
    </w:pPr>
    <w:rPr>
      <w:rFonts w:ascii="宋体" w:hAnsi="宋体" w:eastAsia="Arial" w:cs="Arial"/>
      <w:color w:val="000000"/>
      <w:sz w:val="24"/>
    </w:rPr>
  </w:style>
  <w:style w:type="paragraph" w:styleId="1238" w:customStyle="1">
    <w:name w:val="正文缩进_2"/>
    <w:basedOn w:val="1093"/>
    <w:uiPriority w:val="0"/>
    <w:unhideWhenUsed/>
    <w:qFormat/>
    <w:pPr>
      <w:ind w:firstLine="420"/>
      <w:jc w:val="left"/>
      <w:widowControl/>
    </w:pPr>
    <w:rPr>
      <w:rFonts w:ascii="Times New Roman" w:hAnsi="Times New Roman"/>
      <w:sz w:val="20"/>
      <w:szCs w:val="24"/>
    </w:rPr>
  </w:style>
  <w:style w:type="paragraph" w:styleId="1239" w:customStyle="1">
    <w:name w:val="*正文_0_0"/>
    <w:basedOn w:val="1093"/>
    <w:uiPriority w:val="0"/>
    <w:qFormat/>
    <w:pPr>
      <w:ind w:firstLine="200"/>
      <w:jc w:val="left"/>
      <w:spacing w:line="360" w:lineRule="auto"/>
      <w:widowControl/>
    </w:pPr>
    <w:rPr>
      <w:rFonts w:ascii="宋体" w:hAnsi="宋体" w:eastAsia="Arial" w:cs="Arial"/>
      <w:color w:val="000000"/>
      <w:sz w:val="24"/>
      <w:szCs w:val="24"/>
    </w:rPr>
  </w:style>
  <w:style w:type="paragraph" w:styleId="1240" w:customStyle="1">
    <w:name w:val="无间隔1_0_0"/>
    <w:basedOn w:val="1093"/>
    <w:uiPriority w:val="0"/>
    <w:qFormat/>
    <w:rPr>
      <w:rFonts w:ascii="Times New Roman" w:hAnsi="Times New Roman"/>
      <w:szCs w:val="21"/>
    </w:rPr>
  </w:style>
  <w:style w:type="paragraph" w:styleId="1241"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42" w:customStyle="1">
    <w:name w:val="标题 4_0"/>
    <w:basedOn w:val="1243"/>
    <w:next w:val="1243"/>
    <w:uiPriority w:val="9"/>
    <w:unhideWhenUsed/>
    <w:qFormat/>
    <w:pPr>
      <w:keepLines/>
      <w:keepNext/>
      <w:spacing w:before="280" w:after="290" w:line="372" w:lineRule="auto"/>
      <w:outlineLvl w:val="3"/>
    </w:pPr>
    <w:rPr>
      <w:rFonts w:ascii="Arial" w:hAnsi="Arial" w:eastAsia="黑体"/>
      <w:b/>
      <w:sz w:val="28"/>
    </w:rPr>
  </w:style>
  <w:style w:type="paragraph" w:styleId="1243" w:customStyle="1">
    <w:name w:val="正文4"/>
    <w:uiPriority w:val="0"/>
    <w:qFormat/>
    <w:pPr>
      <w:jc w:val="both"/>
      <w:widowControl w:val="off"/>
    </w:pPr>
    <w:rPr>
      <w:rFonts w:hint="default" w:ascii="Calibri" w:hAnsi="Calibri" w:eastAsia="宋体" w:cs="Times New Roman"/>
      <w:lang w:val="en-US" w:eastAsia="zh-CN" w:bidi="ar-SA"/>
    </w:rPr>
  </w:style>
  <w:style w:type="paragraph" w:styleId="1244"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5" w:customStyle="1">
    <w:name w:val="p17_0_0"/>
    <w:basedOn w:val="1135"/>
    <w:uiPriority w:val="0"/>
    <w:qFormat/>
    <w:pPr>
      <w:jc w:val="left"/>
      <w:spacing w:before="100" w:beforeAutospacing="1" w:after="100" w:afterAutospacing="1"/>
      <w:widowControl/>
    </w:pPr>
    <w:rPr>
      <w:rFonts w:ascii="宋体" w:hAnsi="宋体" w:eastAsia="Times New Roman" w:cs="宋体"/>
      <w:sz w:val="24"/>
      <w:szCs w:val="24"/>
    </w:rPr>
  </w:style>
  <w:style w:type="paragraph" w:styleId="1246" w:customStyle="1">
    <w:name w:val="p17_0"/>
    <w:basedOn w:val="793"/>
    <w:uiPriority w:val="0"/>
    <w:qFormat/>
    <w:pPr>
      <w:jc w:val="left"/>
      <w:spacing w:before="100" w:beforeAutospacing="1" w:after="100" w:afterAutospacing="1"/>
      <w:widowControl/>
    </w:pPr>
    <w:rPr>
      <w:rFonts w:ascii="宋体" w:hAnsi="宋体" w:eastAsia="Times New Roman" w:cs="宋体"/>
      <w:sz w:val="24"/>
      <w:szCs w:val="24"/>
    </w:rPr>
  </w:style>
  <w:style w:type="paragraph" w:styleId="1247" w:customStyle="1">
    <w:name w:val="普通(网站)11"/>
    <w:basedOn w:val="748"/>
    <w:uiPriority w:val="99"/>
    <w:qFormat/>
    <w:rPr>
      <w:sz w:val="24"/>
    </w:rPr>
  </w:style>
  <w:style w:type="paragraph" w:styleId="124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49" w:customStyle="1">
    <w:name w:val="font61"/>
    <w:basedOn w:val="802"/>
    <w:link w:val="748"/>
    <w:uiPriority w:val="0"/>
    <w:qFormat/>
    <w:rPr>
      <w:rFonts w:hint="eastAsia" w:ascii="宋体" w:hAnsi="宋体" w:eastAsia="宋体" w:cs="宋体"/>
      <w:color w:val="000000"/>
      <w:sz w:val="22"/>
      <w:szCs w:val="22"/>
      <w:u w:val="none"/>
    </w:rPr>
  </w:style>
  <w:style w:type="character" w:styleId="1250" w:customStyle="1">
    <w:name w:val="font81"/>
    <w:basedOn w:val="802"/>
    <w:link w:val="748"/>
    <w:uiPriority w:val="0"/>
    <w:qFormat/>
    <w:rPr>
      <w:rFonts w:hint="eastAsia" w:ascii="宋体" w:hAnsi="宋体" w:eastAsia="宋体" w:cs="宋体"/>
      <w:color w:val="000000"/>
      <w:sz w:val="22"/>
      <w:szCs w:val="22"/>
      <w:u w:val="none"/>
    </w:rPr>
  </w:style>
  <w:style w:type="character" w:styleId="1251" w:customStyle="1">
    <w:name w:val="font71"/>
    <w:basedOn w:val="802"/>
    <w:link w:val="748"/>
    <w:uiPriority w:val="0"/>
    <w:qFormat/>
    <w:rPr>
      <w:rFonts w:hint="eastAsia" w:ascii="宋体" w:hAnsi="宋体" w:eastAsia="宋体" w:cs="宋体"/>
      <w:b/>
      <w:bCs/>
      <w:color w:val="000000"/>
      <w:sz w:val="22"/>
      <w:szCs w:val="22"/>
      <w:u w:val="none"/>
    </w:rPr>
  </w:style>
  <w:style w:type="table" w:styleId="1252" w:customStyle="1">
    <w:name w:val="Table Normal1"/>
    <w:uiPriority w:val="0"/>
    <w:qFormat/>
    <w:tblPr/>
  </w:style>
  <w:style w:type="table" w:styleId="1253" w:customStyle="1">
    <w:name w:val="Table Normal2"/>
    <w:uiPriority w:val="0"/>
    <w:qFormat/>
    <w:tblPr/>
  </w:style>
  <w:style w:type="character" w:styleId="1254" w:customStyle="1">
    <w:name w:val="font41"/>
    <w:basedOn w:val="802"/>
    <w:link w:val="748"/>
    <w:uiPriority w:val="0"/>
    <w:qFormat/>
    <w:rPr>
      <w:rFonts w:hint="eastAsia" w:ascii="宋体" w:hAnsi="宋体" w:eastAsia="宋体" w:cs="宋体"/>
      <w:color w:val="000000"/>
      <w:sz w:val="22"/>
      <w:szCs w:val="22"/>
      <w:u w:val="none"/>
    </w:rPr>
  </w:style>
  <w:style w:type="character" w:styleId="1255" w:customStyle="1">
    <w:name w:val="font31"/>
    <w:basedOn w:val="802"/>
    <w:link w:val="748"/>
    <w:uiPriority w:val="0"/>
    <w:qFormat/>
    <w:rPr>
      <w:rFonts w:hint="eastAsia" w:ascii="宋体" w:hAnsi="宋体" w:eastAsia="宋体" w:cs="宋体"/>
      <w:color w:val="000000"/>
      <w:sz w:val="22"/>
      <w:szCs w:val="22"/>
      <w:u w:val="none"/>
    </w:rPr>
  </w:style>
  <w:style w:type="character" w:styleId="1256" w:customStyle="1">
    <w:name w:val="font51"/>
    <w:basedOn w:val="802"/>
    <w:link w:val="748"/>
    <w:uiPriority w:val="0"/>
    <w:qFormat/>
    <w:rPr>
      <w:rFonts w:hint="eastAsia" w:ascii="宋体" w:hAnsi="宋体" w:eastAsia="宋体" w:cs="宋体"/>
      <w:color w:val="000000"/>
      <w:sz w:val="22"/>
      <w:szCs w:val="22"/>
      <w:u w:val="none"/>
    </w:rPr>
  </w:style>
  <w:style w:type="character" w:styleId="1257" w:customStyle="1">
    <w:name w:val="font01"/>
    <w:basedOn w:val="802"/>
    <w:link w:val="748"/>
    <w:uiPriority w:val="0"/>
    <w:qFormat/>
    <w:rPr>
      <w:rFonts w:ascii="等线" w:hAnsi="等线" w:eastAsia="等线" w:cs="等线"/>
      <w:color w:val="000000"/>
      <w:sz w:val="22"/>
      <w:szCs w:val="22"/>
      <w:u w:val="none"/>
    </w:rPr>
  </w:style>
  <w:style w:type="character" w:styleId="1258" w:customStyle="1">
    <w:name w:val="font11"/>
    <w:basedOn w:val="802"/>
    <w:link w:val="748"/>
    <w:uiPriority w:val="0"/>
    <w:qFormat/>
    <w:rPr>
      <w:rFonts w:ascii="等线" w:hAnsi="等线" w:eastAsia="等线" w:cs="等线"/>
      <w:color w:val="ff0000"/>
      <w:sz w:val="22"/>
      <w:szCs w:val="22"/>
      <w:u w:val="none"/>
    </w:rPr>
  </w:style>
  <w:style w:type="numbering" w:styleId="10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荣敏</cp:lastModifiedBy>
  <cp:revision>5</cp:revision>
  <dcterms:created xsi:type="dcterms:W3CDTF">2023-07-23T13:07:00Z</dcterms:created>
  <dcterms:modified xsi:type="dcterms:W3CDTF">2026-08-05T01:36:46Z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eyJoZGlkIjoiNjBhOWUxOTQ5YWJlMTFmN2Q4NmRjZjAyYWM1OGEzNGIiLCJ1c2VySWQiOiI3MzUzNjgwMDcifQ==</vt:lpwstr>
  </property>
  <property fmtid="{D5CDD505-2E9C-101B-9397-08002B2CF9AE}" pid="3" name="KSOProductBuildVer">
    <vt:lpwstr>2052-12.1.0.24034</vt:lpwstr>
  </property>
  <property fmtid="{D5CDD505-2E9C-101B-9397-08002B2CF9AE}" pid="4" name="ICV">
    <vt:lpwstr>A0ED0EFD48F944058F7309DCC572BE5F_13</vt:lpwstr>
  </property>
</Properties>
</file>